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63E5F" w14:textId="77777777" w:rsidR="008E0B4C" w:rsidRDefault="008E0B4C" w:rsidP="008E0B4C">
      <w:pPr>
        <w:tabs>
          <w:tab w:val="left" w:pos="1134"/>
        </w:tabs>
        <w:spacing w:after="0"/>
        <w:rPr>
          <w:rFonts w:ascii="Arial Black" w:hAnsi="Arial Black"/>
          <w:sz w:val="28"/>
          <w:szCs w:val="28"/>
          <w:lang w:val="hr-HR"/>
        </w:rPr>
      </w:pPr>
      <w:r>
        <w:rPr>
          <w:b/>
          <w:noProof/>
          <w:sz w:val="28"/>
          <w:szCs w:val="28"/>
          <w:lang w:eastAsia="hr-HR"/>
        </w:rPr>
        <w:t>ZATVOR U BJELOVARU</w:t>
      </w:r>
    </w:p>
    <w:p w14:paraId="3643A26C" w14:textId="77777777" w:rsidR="008E0B4C" w:rsidRDefault="008E0B4C" w:rsidP="008E0B4C">
      <w:pPr>
        <w:tabs>
          <w:tab w:val="left" w:pos="1134"/>
        </w:tabs>
        <w:spacing w:after="0"/>
        <w:rPr>
          <w:rFonts w:ascii="Arial Black" w:hAnsi="Arial Black"/>
          <w:sz w:val="28"/>
          <w:szCs w:val="28"/>
        </w:rPr>
      </w:pPr>
      <w:r>
        <w:t>Šetalište dr. Ivše Lebovića 40</w:t>
      </w:r>
    </w:p>
    <w:p w14:paraId="5BBACFE4" w14:textId="77777777" w:rsidR="008E0B4C" w:rsidRDefault="008E0B4C" w:rsidP="008E0B4C">
      <w:pPr>
        <w:tabs>
          <w:tab w:val="left" w:pos="1134"/>
        </w:tabs>
        <w:spacing w:after="0"/>
        <w:rPr>
          <w:sz w:val="24"/>
          <w:szCs w:val="24"/>
        </w:rPr>
      </w:pPr>
      <w:r>
        <w:t>43000 Bjelovar</w:t>
      </w:r>
    </w:p>
    <w:p w14:paraId="28C642AF" w14:textId="77777777" w:rsidR="008E0B4C" w:rsidRDefault="008E0B4C" w:rsidP="008E0B4C">
      <w:pPr>
        <w:tabs>
          <w:tab w:val="left" w:pos="1134"/>
        </w:tabs>
        <w:spacing w:after="0"/>
      </w:pPr>
      <w:r>
        <w:t>OIB: 81776073127</w:t>
      </w:r>
    </w:p>
    <w:p w14:paraId="58F8F9C8" w14:textId="77777777" w:rsidR="008E0B4C" w:rsidRDefault="008E0B4C" w:rsidP="008E0B4C">
      <w:pPr>
        <w:tabs>
          <w:tab w:val="left" w:pos="1134"/>
        </w:tabs>
        <w:spacing w:after="0"/>
      </w:pPr>
      <w:r>
        <w:t>RKP: 3210</w:t>
      </w:r>
    </w:p>
    <w:p w14:paraId="2C496FE4" w14:textId="77777777" w:rsidR="008E0B4C" w:rsidRDefault="008E0B4C" w:rsidP="008E0B4C">
      <w:pPr>
        <w:jc w:val="left"/>
        <w:rPr>
          <w:b/>
          <w:noProof/>
          <w:sz w:val="28"/>
          <w:szCs w:val="28"/>
          <w:lang w:eastAsia="hr-HR"/>
        </w:rPr>
      </w:pPr>
    </w:p>
    <w:p w14:paraId="7888DCF7" w14:textId="19971A06" w:rsidR="008E11DA" w:rsidRPr="00127057" w:rsidRDefault="002F23F9" w:rsidP="002F23F9">
      <w:pPr>
        <w:jc w:val="center"/>
      </w:pPr>
      <w:r>
        <w:rPr>
          <w:b/>
          <w:noProof/>
          <w:sz w:val="28"/>
          <w:szCs w:val="28"/>
          <w:lang w:eastAsia="hr-HR"/>
        </w:rPr>
        <w:t xml:space="preserve">OBRAZLOŽENJE POSEBNOG DIJELA  GODIŠNJEG IZVJEŠTAJA O IZVRŠENJU FINANCIJSKOG PLANA ZA 2023. GODINU </w:t>
      </w:r>
      <w:r>
        <w:t xml:space="preserve">                                                 </w:t>
      </w:r>
    </w:p>
    <w:p w14:paraId="61159421" w14:textId="77777777" w:rsidR="001C051D" w:rsidRDefault="001C051D" w:rsidP="001C051D">
      <w:pPr>
        <w:rPr>
          <w:i/>
          <w:sz w:val="24"/>
          <w:szCs w:val="24"/>
          <w:lang w:val="hr-HR"/>
        </w:rPr>
      </w:pPr>
    </w:p>
    <w:p w14:paraId="2F27CF29" w14:textId="77777777" w:rsidR="008E11DA" w:rsidRPr="00C41928" w:rsidRDefault="008E11DA" w:rsidP="008E11DA">
      <w:pPr>
        <w:spacing w:after="0"/>
        <w:rPr>
          <w:szCs w:val="22"/>
        </w:rPr>
      </w:pPr>
    </w:p>
    <w:tbl>
      <w:tblPr>
        <w:tblStyle w:val="StilTablice"/>
        <w:tblW w:w="8906" w:type="dxa"/>
        <w:jc w:val="center"/>
        <w:tblLook w:val="04A0" w:firstRow="1" w:lastRow="0" w:firstColumn="1" w:lastColumn="0" w:noHBand="0" w:noVBand="1"/>
      </w:tblPr>
      <w:tblGrid>
        <w:gridCol w:w="1423"/>
        <w:gridCol w:w="1504"/>
        <w:gridCol w:w="1470"/>
        <w:gridCol w:w="1503"/>
        <w:gridCol w:w="1503"/>
        <w:gridCol w:w="1503"/>
      </w:tblGrid>
      <w:tr w:rsidR="00B16197" w:rsidRPr="00C41928" w14:paraId="7DD0AD33" w14:textId="77777777" w:rsidTr="00B16197">
        <w:trPr>
          <w:trHeight w:val="541"/>
          <w:jc w:val="center"/>
        </w:trPr>
        <w:tc>
          <w:tcPr>
            <w:tcW w:w="1423" w:type="dxa"/>
            <w:shd w:val="clear" w:color="auto" w:fill="B5C0D8"/>
          </w:tcPr>
          <w:p w14:paraId="2543132A" w14:textId="77777777" w:rsidR="00B16197" w:rsidRPr="00C41928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bookmarkStart w:id="0" w:name="_Hlk162530135"/>
            <w:bookmarkStart w:id="1" w:name="_Hlk135807407"/>
            <w:r w:rsidRPr="00C41928">
              <w:rPr>
                <w:rFonts w:cs="Times New Roman"/>
                <w:sz w:val="22"/>
              </w:rPr>
              <w:t>Aktivnost</w:t>
            </w:r>
          </w:p>
        </w:tc>
        <w:tc>
          <w:tcPr>
            <w:tcW w:w="1504" w:type="dxa"/>
            <w:shd w:val="clear" w:color="auto" w:fill="B5C0D8"/>
            <w:vAlign w:val="top"/>
          </w:tcPr>
          <w:p w14:paraId="1942FFBD" w14:textId="3A16506C" w:rsidR="00B16197" w:rsidRPr="00C41928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Izvršenje 2022.</w:t>
            </w:r>
            <w:r>
              <w:rPr>
                <w:rFonts w:cs="Times New Roman"/>
                <w:sz w:val="22"/>
              </w:rPr>
              <w:t xml:space="preserve"> €</w:t>
            </w:r>
          </w:p>
        </w:tc>
        <w:tc>
          <w:tcPr>
            <w:tcW w:w="1470" w:type="dxa"/>
            <w:shd w:val="clear" w:color="auto" w:fill="B5C0D8"/>
            <w:vAlign w:val="top"/>
          </w:tcPr>
          <w:p w14:paraId="3A59A218" w14:textId="079EDB64" w:rsidR="00B16197" w:rsidRPr="00C41928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Plan 2023.</w:t>
            </w:r>
          </w:p>
        </w:tc>
        <w:tc>
          <w:tcPr>
            <w:tcW w:w="1503" w:type="dxa"/>
            <w:shd w:val="clear" w:color="auto" w:fill="B5C0D8"/>
          </w:tcPr>
          <w:p w14:paraId="1BAC418C" w14:textId="05181FE5" w:rsidR="00B16197" w:rsidRPr="00C41928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2BA9536C">
              <w:rPr>
                <w:rFonts w:cs="Times New Roman"/>
              </w:rPr>
              <w:t>Izvršenje 2023.</w:t>
            </w:r>
          </w:p>
        </w:tc>
        <w:tc>
          <w:tcPr>
            <w:tcW w:w="1503" w:type="dxa"/>
            <w:shd w:val="clear" w:color="auto" w:fill="B5C0D8"/>
          </w:tcPr>
          <w:p w14:paraId="3A5B4EA2" w14:textId="420AF407" w:rsidR="00B16197" w:rsidRPr="00C41928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2BA9536C">
              <w:rPr>
                <w:rFonts w:cs="Times New Roman"/>
              </w:rPr>
              <w:t>Indeks izvršenje 2023./plan 2023.</w:t>
            </w:r>
          </w:p>
        </w:tc>
        <w:tc>
          <w:tcPr>
            <w:tcW w:w="1503" w:type="dxa"/>
            <w:shd w:val="clear" w:color="auto" w:fill="B5C0D8"/>
          </w:tcPr>
          <w:p w14:paraId="5BE46E39" w14:textId="7A96EAF5" w:rsidR="00B16197" w:rsidRPr="00C41928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2BA9536C">
              <w:rPr>
                <w:rFonts w:cs="Times New Roman"/>
              </w:rPr>
              <w:t>Indeks izvršenje 2023./2022.</w:t>
            </w:r>
          </w:p>
        </w:tc>
      </w:tr>
      <w:bookmarkEnd w:id="0"/>
      <w:tr w:rsidR="00B16197" w:rsidRPr="00C41928" w14:paraId="24C90181" w14:textId="77777777" w:rsidTr="00B16197">
        <w:trPr>
          <w:trHeight w:val="343"/>
          <w:jc w:val="center"/>
        </w:trPr>
        <w:tc>
          <w:tcPr>
            <w:tcW w:w="1423" w:type="dxa"/>
            <w:vAlign w:val="top"/>
          </w:tcPr>
          <w:p w14:paraId="49916E25" w14:textId="696C0743" w:rsidR="00B16197" w:rsidRPr="00C41928" w:rsidRDefault="00B16197" w:rsidP="00127057">
            <w:pPr>
              <w:pStyle w:val="Naslov4"/>
              <w:spacing w:after="0"/>
              <w:jc w:val="center"/>
              <w:outlineLvl w:val="3"/>
              <w:rPr>
                <w:sz w:val="22"/>
                <w:szCs w:val="22"/>
              </w:rPr>
            </w:pPr>
            <w:r w:rsidRPr="00C41928">
              <w:rPr>
                <w:b w:val="0"/>
                <w:bCs w:val="0"/>
                <w:i/>
                <w:iCs/>
                <w:sz w:val="22"/>
                <w:szCs w:val="22"/>
              </w:rPr>
              <w:t>A630000</w:t>
            </w:r>
          </w:p>
        </w:tc>
        <w:tc>
          <w:tcPr>
            <w:tcW w:w="1504" w:type="dxa"/>
            <w:vAlign w:val="top"/>
          </w:tcPr>
          <w:p w14:paraId="6B3B5B94" w14:textId="1D573418" w:rsidR="00B16197" w:rsidRPr="00C41928" w:rsidRDefault="00591A13" w:rsidP="002221B2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1.574.394,23</w:t>
            </w:r>
          </w:p>
        </w:tc>
        <w:tc>
          <w:tcPr>
            <w:tcW w:w="1470" w:type="dxa"/>
            <w:vAlign w:val="top"/>
          </w:tcPr>
          <w:p w14:paraId="5F352A4F" w14:textId="30347BB9" w:rsidR="00B16197" w:rsidRPr="00C41928" w:rsidRDefault="003B18F2" w:rsidP="002221B2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2.031.848,00</w:t>
            </w:r>
          </w:p>
        </w:tc>
        <w:tc>
          <w:tcPr>
            <w:tcW w:w="1503" w:type="dxa"/>
            <w:vAlign w:val="top"/>
          </w:tcPr>
          <w:p w14:paraId="15A5081F" w14:textId="2C92AE1C" w:rsidR="00B16197" w:rsidRPr="00C41928" w:rsidRDefault="00591A13" w:rsidP="002221B2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1.915.847,32</w:t>
            </w:r>
          </w:p>
        </w:tc>
        <w:tc>
          <w:tcPr>
            <w:tcW w:w="1503" w:type="dxa"/>
            <w:vAlign w:val="top"/>
          </w:tcPr>
          <w:p w14:paraId="7735448E" w14:textId="36E67F33" w:rsidR="00B16197" w:rsidRPr="00C41928" w:rsidRDefault="004F5C06" w:rsidP="002221B2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94,29</w:t>
            </w:r>
          </w:p>
        </w:tc>
        <w:tc>
          <w:tcPr>
            <w:tcW w:w="1503" w:type="dxa"/>
            <w:vAlign w:val="top"/>
          </w:tcPr>
          <w:p w14:paraId="5193FDBC" w14:textId="75191830" w:rsidR="00B16197" w:rsidRPr="00C41928" w:rsidRDefault="004F5C06" w:rsidP="002221B2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121,69</w:t>
            </w:r>
          </w:p>
        </w:tc>
      </w:tr>
      <w:bookmarkEnd w:id="1"/>
    </w:tbl>
    <w:p w14:paraId="4E4B85B5" w14:textId="77777777" w:rsidR="008E11DA" w:rsidRPr="00C41928" w:rsidRDefault="008E11DA" w:rsidP="008E11DA">
      <w:pPr>
        <w:spacing w:after="0"/>
        <w:jc w:val="left"/>
        <w:rPr>
          <w:szCs w:val="22"/>
        </w:rPr>
      </w:pPr>
    </w:p>
    <w:p w14:paraId="3D000502" w14:textId="67CBEFA9" w:rsidR="00907DE9" w:rsidRDefault="009C78B2" w:rsidP="00D27D48">
      <w:pPr>
        <w:spacing w:after="0"/>
        <w:rPr>
          <w:szCs w:val="22"/>
          <w:lang w:val="hr-HR"/>
        </w:rPr>
      </w:pPr>
      <w:r w:rsidRPr="009C78B2">
        <w:rPr>
          <w:szCs w:val="22"/>
          <w:lang w:val="hr-HR"/>
        </w:rPr>
        <w:t>U okviru ove aktivnosti  sredstva  su utrošena za financiranje rashoda za zaposlene i materijalnih rashoda potrebnih za redovan rad i funkcioniranje zatvorskog sustava</w:t>
      </w:r>
      <w:r w:rsidR="00214A4B">
        <w:rPr>
          <w:szCs w:val="22"/>
          <w:lang w:val="hr-HR"/>
        </w:rPr>
        <w:t>, financijskih rashoda, rashoda za nabavu dugotrajne imovine, te dodatnih ulaganja na objektima.</w:t>
      </w:r>
    </w:p>
    <w:p w14:paraId="22775EAB" w14:textId="77777777" w:rsidR="009C78B2" w:rsidRDefault="009C78B2" w:rsidP="00D27D48">
      <w:pPr>
        <w:spacing w:after="0"/>
        <w:rPr>
          <w:szCs w:val="22"/>
          <w:lang w:val="hr-HR"/>
        </w:rPr>
      </w:pPr>
    </w:p>
    <w:p w14:paraId="07AC770E" w14:textId="49277831" w:rsidR="00907DE9" w:rsidRPr="00907DE9" w:rsidRDefault="00907DE9" w:rsidP="00D27D48">
      <w:pPr>
        <w:spacing w:after="0"/>
        <w:rPr>
          <w:szCs w:val="22"/>
          <w:u w:val="single"/>
          <w:lang w:val="hr-HR"/>
        </w:rPr>
      </w:pPr>
      <w:r w:rsidRPr="00907DE9">
        <w:rPr>
          <w:szCs w:val="22"/>
          <w:u w:val="single"/>
          <w:lang w:val="hr-HR"/>
        </w:rPr>
        <w:t>Izvor 11</w:t>
      </w:r>
    </w:p>
    <w:p w14:paraId="16E8C0E3" w14:textId="77777777" w:rsidR="00780A30" w:rsidRPr="00C41928" w:rsidRDefault="00780A30" w:rsidP="00D27D48">
      <w:pPr>
        <w:spacing w:after="0"/>
        <w:rPr>
          <w:szCs w:val="22"/>
          <w:lang w:val="hr-HR"/>
        </w:rPr>
      </w:pPr>
    </w:p>
    <w:p w14:paraId="3640BDE2" w14:textId="77777777" w:rsidR="00D74784" w:rsidRDefault="00FD2A0E" w:rsidP="00CC530A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>31 Rashodi za zaposlene</w:t>
      </w:r>
      <w:r w:rsidRPr="00C41928">
        <w:rPr>
          <w:szCs w:val="22"/>
          <w:lang w:val="hr-HR"/>
        </w:rPr>
        <w:t xml:space="preserve"> </w:t>
      </w:r>
    </w:p>
    <w:p w14:paraId="7B52DE15" w14:textId="77777777" w:rsidR="005A3ABA" w:rsidRDefault="005A3ABA" w:rsidP="00CC530A">
      <w:pPr>
        <w:spacing w:after="0"/>
        <w:rPr>
          <w:szCs w:val="22"/>
          <w:lang w:val="hr-HR"/>
        </w:rPr>
      </w:pPr>
    </w:p>
    <w:p w14:paraId="11289E16" w14:textId="55521F70" w:rsidR="005A3ABA" w:rsidRDefault="005A3ABA" w:rsidP="005A3ABA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2023. godini  planirana sredstva za rashode za zaposlene  iznosila su 1.561.856,00 eura, dok je izvršenje za spomenuto razdoblje iznosilo 1.552.471,66 eura, te je plan izvršen u postotku od 99,40 %.  Tekućim planom za 2023. godinu su bila  osigurana sredstva za nova zapošljavanja ( 3 osobe uz odlazak 1 osobe u mirovinu), povećanje osnovice plaće za 7%, isplatu privremenog dodatka na plaće i dodatka za državne službenike i namještenike, obračun dodatka za minuli rad</w:t>
      </w:r>
      <w:r w:rsidR="002B0CB2">
        <w:rPr>
          <w:rFonts w:ascii="Times New Roman" w:hAnsi="Times New Roman"/>
          <w:sz w:val="24"/>
          <w:szCs w:val="24"/>
          <w:lang w:val="hr-HR"/>
        </w:rPr>
        <w:t xml:space="preserve"> prema stjecanju povećanja postotka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="002B0CB2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povećanje rashoda s osnove postavljanja u više zvanje, ostvarene prekovremene sate, te rashode doprinosa na plaće  koji se sukladno propisima obračunavaju na bruto iznos plaće.</w:t>
      </w:r>
    </w:p>
    <w:p w14:paraId="5A8D3962" w14:textId="6072117F" w:rsidR="00590AC7" w:rsidRDefault="00590AC7" w:rsidP="005A3ABA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Tako je početkom 2023. godine Zatvor u Bjelovaru imao zaposleno </w:t>
      </w:r>
      <w:r w:rsidR="00A62CDB">
        <w:rPr>
          <w:rFonts w:ascii="Times New Roman" w:hAnsi="Times New Roman"/>
          <w:sz w:val="24"/>
          <w:szCs w:val="24"/>
          <w:lang w:val="hr-HR"/>
        </w:rPr>
        <w:t>54</w:t>
      </w:r>
      <w:r>
        <w:rPr>
          <w:rFonts w:ascii="Times New Roman" w:hAnsi="Times New Roman"/>
          <w:sz w:val="24"/>
          <w:szCs w:val="24"/>
          <w:lang w:val="hr-HR"/>
        </w:rPr>
        <w:t xml:space="preserve"> službenika</w:t>
      </w:r>
      <w:r w:rsidR="00CC4400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dok je na kraju istoga obračunskog razdoblja broj zaposlenih iznosio </w:t>
      </w:r>
      <w:r w:rsidR="00A62CDB">
        <w:rPr>
          <w:rFonts w:ascii="Times New Roman" w:hAnsi="Times New Roman"/>
          <w:sz w:val="24"/>
          <w:szCs w:val="24"/>
          <w:lang w:val="hr-HR"/>
        </w:rPr>
        <w:t>56</w:t>
      </w:r>
      <w:r>
        <w:rPr>
          <w:rFonts w:ascii="Times New Roman" w:hAnsi="Times New Roman"/>
          <w:sz w:val="24"/>
          <w:szCs w:val="24"/>
          <w:lang w:val="hr-HR"/>
        </w:rPr>
        <w:t xml:space="preserve"> službenika.</w:t>
      </w:r>
    </w:p>
    <w:p w14:paraId="1244420E" w14:textId="79B1960F" w:rsidR="0080626F" w:rsidRDefault="00CC4400" w:rsidP="005A3ABA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Za rashode prekovremenoga rada u obračunskom razdoblju 2023. godine utrošeno je više sredstava za apsolutni iznos od 12.219,50 eura nego u proračunskom razdoblju 2022. godine.  Navedeni utrošeni iznos odnosi se na veći broj ostvarenih prekovremenih sati rada u 2023. godini u odnosu na prethodno obračunsko razdoblje 2022. godine za </w:t>
      </w:r>
      <w:r w:rsidR="008E2428">
        <w:rPr>
          <w:rFonts w:ascii="Times New Roman" w:hAnsi="Times New Roman"/>
          <w:sz w:val="24"/>
          <w:szCs w:val="24"/>
          <w:lang w:val="hr-HR"/>
        </w:rPr>
        <w:t>ukupno 708 sati</w:t>
      </w:r>
      <w:r w:rsidR="0080626F">
        <w:rPr>
          <w:rFonts w:ascii="Times New Roman" w:hAnsi="Times New Roman"/>
          <w:sz w:val="24"/>
          <w:szCs w:val="24"/>
          <w:lang w:val="hr-HR"/>
        </w:rPr>
        <w:t>. Povećanje prekovremenoga rada uglavnom je posljedica kratkotrajnih</w:t>
      </w:r>
      <w:r w:rsidR="00D55501">
        <w:rPr>
          <w:rFonts w:ascii="Times New Roman" w:hAnsi="Times New Roman"/>
          <w:sz w:val="24"/>
          <w:szCs w:val="24"/>
          <w:lang w:val="hr-HR"/>
        </w:rPr>
        <w:t xml:space="preserve"> bolovanja službenika</w:t>
      </w:r>
      <w:r w:rsidR="0080626F">
        <w:rPr>
          <w:rFonts w:ascii="Times New Roman" w:hAnsi="Times New Roman"/>
          <w:sz w:val="24"/>
          <w:szCs w:val="24"/>
          <w:lang w:val="hr-HR"/>
        </w:rPr>
        <w:t xml:space="preserve"> i dugotrajnih bolovanja 3 službenika, roditeljskog dopusta, i ostalih poslovnih razloga manje važnosti.</w:t>
      </w:r>
    </w:p>
    <w:p w14:paraId="5E456A1D" w14:textId="7E81A92C" w:rsidR="005A3ABA" w:rsidRDefault="005A3ABA" w:rsidP="005A3ABA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Ostali rashodi za zaposlene izvršeni su temeljem stjecanja  prava koja pripadaju službenicima osnovom odredbi koje su propisane zakonima ili važećim kolektivnim ugovorom u skladu sa planiranim. </w:t>
      </w:r>
      <w:r w:rsidR="001C4B01">
        <w:rPr>
          <w:rFonts w:ascii="Times New Roman" w:hAnsi="Times New Roman"/>
          <w:sz w:val="24"/>
          <w:szCs w:val="24"/>
          <w:lang w:val="hr-HR"/>
        </w:rPr>
        <w:t>Utrošena sredstva za ove rashode odnose se na isplate:</w:t>
      </w:r>
      <w:r w:rsidR="00762CA0">
        <w:rPr>
          <w:rFonts w:ascii="Times New Roman" w:hAnsi="Times New Roman"/>
          <w:sz w:val="24"/>
          <w:szCs w:val="24"/>
          <w:lang w:val="hr-HR"/>
        </w:rPr>
        <w:t xml:space="preserve"> regres u iznosu od </w:t>
      </w:r>
      <w:r w:rsidR="00404A69">
        <w:rPr>
          <w:rFonts w:ascii="Times New Roman" w:hAnsi="Times New Roman"/>
          <w:sz w:val="24"/>
          <w:szCs w:val="24"/>
          <w:lang w:val="hr-HR"/>
        </w:rPr>
        <w:t>16.500,00 eura</w:t>
      </w:r>
      <w:r w:rsidR="00762CA0">
        <w:rPr>
          <w:rFonts w:ascii="Times New Roman" w:hAnsi="Times New Roman"/>
          <w:sz w:val="24"/>
          <w:szCs w:val="24"/>
          <w:lang w:val="hr-HR"/>
        </w:rPr>
        <w:t xml:space="preserve"> za </w:t>
      </w:r>
      <w:r w:rsidR="00404A69">
        <w:rPr>
          <w:rFonts w:ascii="Times New Roman" w:hAnsi="Times New Roman"/>
          <w:sz w:val="24"/>
          <w:szCs w:val="24"/>
          <w:lang w:val="hr-HR"/>
        </w:rPr>
        <w:t>55</w:t>
      </w:r>
      <w:r w:rsidR="00762CA0">
        <w:rPr>
          <w:rFonts w:ascii="Times New Roman" w:hAnsi="Times New Roman"/>
          <w:sz w:val="24"/>
          <w:szCs w:val="24"/>
          <w:lang w:val="hr-HR"/>
        </w:rPr>
        <w:t xml:space="preserve"> službenika, božićnica u iznosu od </w:t>
      </w:r>
      <w:r w:rsidR="00404A69">
        <w:rPr>
          <w:rFonts w:ascii="Times New Roman" w:hAnsi="Times New Roman"/>
          <w:sz w:val="24"/>
          <w:szCs w:val="24"/>
          <w:lang w:val="hr-HR"/>
        </w:rPr>
        <w:t>16.800,00 eura</w:t>
      </w:r>
      <w:r w:rsidR="00762CA0">
        <w:rPr>
          <w:rFonts w:ascii="Times New Roman" w:hAnsi="Times New Roman"/>
          <w:sz w:val="24"/>
          <w:szCs w:val="24"/>
          <w:lang w:val="hr-HR"/>
        </w:rPr>
        <w:t xml:space="preserve"> za </w:t>
      </w:r>
      <w:r w:rsidR="00404A69">
        <w:rPr>
          <w:rFonts w:ascii="Times New Roman" w:hAnsi="Times New Roman"/>
          <w:sz w:val="24"/>
          <w:szCs w:val="24"/>
          <w:lang w:val="hr-HR"/>
        </w:rPr>
        <w:t>56</w:t>
      </w:r>
      <w:r w:rsidR="00762CA0">
        <w:rPr>
          <w:rFonts w:ascii="Times New Roman" w:hAnsi="Times New Roman"/>
          <w:sz w:val="24"/>
          <w:szCs w:val="24"/>
          <w:lang w:val="hr-HR"/>
        </w:rPr>
        <w:t xml:space="preserve"> službenika, dar za djecu u iznosu od</w:t>
      </w:r>
      <w:r w:rsidR="003B6498">
        <w:rPr>
          <w:rFonts w:ascii="Times New Roman" w:hAnsi="Times New Roman"/>
          <w:sz w:val="24"/>
          <w:szCs w:val="24"/>
          <w:lang w:val="hr-HR"/>
        </w:rPr>
        <w:t xml:space="preserve"> 3.300,00 eura</w:t>
      </w:r>
      <w:r w:rsidR="00762CA0">
        <w:rPr>
          <w:rFonts w:ascii="Times New Roman" w:hAnsi="Times New Roman"/>
          <w:sz w:val="24"/>
          <w:szCs w:val="24"/>
          <w:lang w:val="hr-HR"/>
        </w:rPr>
        <w:t xml:space="preserve"> za </w:t>
      </w:r>
      <w:r w:rsidR="003B6498">
        <w:rPr>
          <w:rFonts w:ascii="Times New Roman" w:hAnsi="Times New Roman"/>
          <w:sz w:val="24"/>
          <w:szCs w:val="24"/>
          <w:lang w:val="hr-HR"/>
        </w:rPr>
        <w:t xml:space="preserve"> 33</w:t>
      </w:r>
      <w:r w:rsidR="00762CA0">
        <w:rPr>
          <w:rFonts w:ascii="Times New Roman" w:hAnsi="Times New Roman"/>
          <w:sz w:val="24"/>
          <w:szCs w:val="24"/>
          <w:lang w:val="hr-HR"/>
        </w:rPr>
        <w:t xml:space="preserve"> djece,  otpremnine u iznosu od </w:t>
      </w:r>
      <w:r w:rsidR="003B6498">
        <w:rPr>
          <w:rFonts w:ascii="Times New Roman" w:hAnsi="Times New Roman"/>
          <w:sz w:val="24"/>
          <w:szCs w:val="24"/>
          <w:lang w:val="hr-HR"/>
        </w:rPr>
        <w:t>3.888,90 eura</w:t>
      </w:r>
      <w:r w:rsidR="00762CA0">
        <w:rPr>
          <w:rFonts w:ascii="Times New Roman" w:hAnsi="Times New Roman"/>
          <w:sz w:val="24"/>
          <w:szCs w:val="24"/>
          <w:lang w:val="hr-HR"/>
        </w:rPr>
        <w:t xml:space="preserve"> za </w:t>
      </w:r>
      <w:r w:rsidR="003B6498">
        <w:rPr>
          <w:rFonts w:ascii="Times New Roman" w:hAnsi="Times New Roman"/>
          <w:sz w:val="24"/>
          <w:szCs w:val="24"/>
          <w:lang w:val="hr-HR"/>
        </w:rPr>
        <w:t>1</w:t>
      </w:r>
      <w:r w:rsidR="00762CA0">
        <w:rPr>
          <w:rFonts w:ascii="Times New Roman" w:hAnsi="Times New Roman"/>
          <w:sz w:val="24"/>
          <w:szCs w:val="24"/>
          <w:lang w:val="hr-HR"/>
        </w:rPr>
        <w:t xml:space="preserve"> službenika, jubilarne nagrade u iznosu od </w:t>
      </w:r>
      <w:r w:rsidR="00581CAD">
        <w:rPr>
          <w:rFonts w:ascii="Times New Roman" w:hAnsi="Times New Roman"/>
          <w:sz w:val="24"/>
          <w:szCs w:val="24"/>
          <w:lang w:val="hr-HR"/>
        </w:rPr>
        <w:t>8.008,79 eura</w:t>
      </w:r>
      <w:r w:rsidR="00762CA0">
        <w:rPr>
          <w:rFonts w:ascii="Times New Roman" w:hAnsi="Times New Roman"/>
          <w:sz w:val="24"/>
          <w:szCs w:val="24"/>
          <w:lang w:val="hr-HR"/>
        </w:rPr>
        <w:t xml:space="preserve"> za </w:t>
      </w:r>
      <w:r w:rsidR="00676110">
        <w:rPr>
          <w:rFonts w:ascii="Times New Roman" w:hAnsi="Times New Roman"/>
          <w:sz w:val="24"/>
          <w:szCs w:val="24"/>
          <w:lang w:val="hr-HR"/>
        </w:rPr>
        <w:t>15</w:t>
      </w:r>
      <w:r w:rsidR="00762CA0">
        <w:rPr>
          <w:rFonts w:ascii="Times New Roman" w:hAnsi="Times New Roman"/>
          <w:sz w:val="24"/>
          <w:szCs w:val="24"/>
          <w:lang w:val="hr-HR"/>
        </w:rPr>
        <w:t xml:space="preserve"> službenika, pomoći za bolovanje u iznosu od </w:t>
      </w:r>
      <w:r w:rsidR="00676110">
        <w:rPr>
          <w:rFonts w:ascii="Times New Roman" w:hAnsi="Times New Roman"/>
          <w:sz w:val="24"/>
          <w:szCs w:val="24"/>
          <w:lang w:val="hr-HR"/>
        </w:rPr>
        <w:t>2.457,30</w:t>
      </w:r>
      <w:r w:rsidR="00762CA0">
        <w:rPr>
          <w:rFonts w:ascii="Times New Roman" w:hAnsi="Times New Roman"/>
          <w:sz w:val="24"/>
          <w:szCs w:val="24"/>
          <w:lang w:val="hr-HR"/>
        </w:rPr>
        <w:t xml:space="preserve"> za </w:t>
      </w:r>
      <w:r w:rsidR="0013600F">
        <w:rPr>
          <w:rFonts w:ascii="Times New Roman" w:hAnsi="Times New Roman"/>
          <w:sz w:val="24"/>
          <w:szCs w:val="24"/>
          <w:lang w:val="hr-HR"/>
        </w:rPr>
        <w:t>5</w:t>
      </w:r>
      <w:r w:rsidR="00762CA0">
        <w:rPr>
          <w:rFonts w:ascii="Times New Roman" w:hAnsi="Times New Roman"/>
          <w:sz w:val="24"/>
          <w:szCs w:val="24"/>
          <w:lang w:val="hr-HR"/>
        </w:rPr>
        <w:t xml:space="preserve"> službenika, pomoći za smrt u obitelji u iznosu od </w:t>
      </w:r>
      <w:r w:rsidR="0013600F">
        <w:rPr>
          <w:rFonts w:ascii="Times New Roman" w:hAnsi="Times New Roman"/>
          <w:sz w:val="24"/>
          <w:szCs w:val="24"/>
          <w:lang w:val="hr-HR"/>
        </w:rPr>
        <w:t>1.430,82 eura</w:t>
      </w:r>
      <w:r w:rsidR="00762CA0">
        <w:rPr>
          <w:rFonts w:ascii="Times New Roman" w:hAnsi="Times New Roman"/>
          <w:sz w:val="24"/>
          <w:szCs w:val="24"/>
          <w:lang w:val="hr-HR"/>
        </w:rPr>
        <w:t xml:space="preserve"> za </w:t>
      </w:r>
      <w:r w:rsidR="0013600F">
        <w:rPr>
          <w:rFonts w:ascii="Times New Roman" w:hAnsi="Times New Roman"/>
          <w:sz w:val="24"/>
          <w:szCs w:val="24"/>
          <w:lang w:val="hr-HR"/>
        </w:rPr>
        <w:t>3</w:t>
      </w:r>
      <w:r w:rsidR="00762CA0">
        <w:rPr>
          <w:rFonts w:ascii="Times New Roman" w:hAnsi="Times New Roman"/>
          <w:sz w:val="24"/>
          <w:szCs w:val="24"/>
          <w:lang w:val="hr-HR"/>
        </w:rPr>
        <w:t xml:space="preserve"> službenika</w:t>
      </w:r>
      <w:r w:rsidR="0013600F">
        <w:rPr>
          <w:rFonts w:ascii="Times New Roman" w:hAnsi="Times New Roman"/>
          <w:sz w:val="24"/>
          <w:szCs w:val="24"/>
          <w:lang w:val="hr-HR"/>
        </w:rPr>
        <w:t>.</w:t>
      </w:r>
      <w:r w:rsidR="001C4B01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2804B640" w14:textId="77777777" w:rsidR="005A3ABA" w:rsidRDefault="005A3ABA" w:rsidP="005A3ABA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37E925" w14:textId="77777777" w:rsidR="00D74784" w:rsidRDefault="00D74784" w:rsidP="00CC530A">
      <w:pPr>
        <w:spacing w:after="0"/>
        <w:rPr>
          <w:szCs w:val="22"/>
          <w:lang w:val="hr-HR"/>
        </w:rPr>
      </w:pPr>
    </w:p>
    <w:p w14:paraId="575901B5" w14:textId="77777777" w:rsidR="00D74784" w:rsidRDefault="00D74784" w:rsidP="00CC530A">
      <w:pPr>
        <w:spacing w:after="0"/>
        <w:rPr>
          <w:szCs w:val="22"/>
          <w:lang w:val="hr-HR"/>
        </w:rPr>
      </w:pPr>
    </w:p>
    <w:p w14:paraId="727448EC" w14:textId="77777777" w:rsidR="00D74784" w:rsidRDefault="00D74784" w:rsidP="00CC530A">
      <w:pPr>
        <w:spacing w:after="0"/>
        <w:rPr>
          <w:szCs w:val="22"/>
          <w:lang w:val="hr-HR"/>
        </w:rPr>
      </w:pPr>
    </w:p>
    <w:p w14:paraId="7069FFED" w14:textId="77777777" w:rsidR="00883561" w:rsidRPr="00C41928" w:rsidRDefault="00883561" w:rsidP="00CC530A">
      <w:pPr>
        <w:spacing w:after="0"/>
        <w:rPr>
          <w:szCs w:val="22"/>
          <w:lang w:val="hr-HR"/>
        </w:rPr>
      </w:pPr>
    </w:p>
    <w:p w14:paraId="176F290C" w14:textId="77777777" w:rsidR="00027C8B" w:rsidRDefault="00CC530A" w:rsidP="00A92045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>32 Materijalni rashodi</w:t>
      </w:r>
      <w:r w:rsidR="0053119B" w:rsidRPr="00C41928">
        <w:rPr>
          <w:szCs w:val="22"/>
          <w:lang w:val="hr-HR"/>
        </w:rPr>
        <w:t xml:space="preserve"> </w:t>
      </w:r>
    </w:p>
    <w:p w14:paraId="7C167B94" w14:textId="77777777" w:rsidR="008203FD" w:rsidRDefault="008203FD" w:rsidP="00A92045">
      <w:pPr>
        <w:spacing w:after="0"/>
        <w:rPr>
          <w:szCs w:val="22"/>
          <w:lang w:val="hr-HR"/>
        </w:rPr>
      </w:pPr>
    </w:p>
    <w:p w14:paraId="16E85515" w14:textId="7814CAC1" w:rsidR="008203FD" w:rsidRDefault="008203FD" w:rsidP="008203FD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Izvršenje materijalnih rashoda u iznosu od 312.487,67 eura  predstavlja 74,60 % planiranog iznosa predviđenoga za ovu vrstu rashoda koji iznosi 418.858,00 eura. </w:t>
      </w:r>
    </w:p>
    <w:p w14:paraId="78AB68BC" w14:textId="47857CB2" w:rsidR="008203FD" w:rsidRDefault="008203FD" w:rsidP="008203FD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Glavnina </w:t>
      </w:r>
      <w:r w:rsidR="008E301F">
        <w:rPr>
          <w:rFonts w:ascii="Times New Roman" w:hAnsi="Times New Roman"/>
          <w:sz w:val="24"/>
          <w:szCs w:val="24"/>
          <w:lang w:val="hr-HR"/>
        </w:rPr>
        <w:t xml:space="preserve">utrošenih </w:t>
      </w:r>
      <w:r>
        <w:rPr>
          <w:rFonts w:ascii="Times New Roman" w:hAnsi="Times New Roman"/>
          <w:sz w:val="24"/>
          <w:szCs w:val="24"/>
          <w:lang w:val="hr-HR"/>
        </w:rPr>
        <w:t>sredstava ove pozicije odnosi se na rashode za materijal i energiju koji iznose 199.320,53 eura i izvršeni su u postotku od 66,27 % u odnosu na  plan</w:t>
      </w:r>
      <w:r w:rsidR="008E301F">
        <w:rPr>
          <w:rFonts w:ascii="Times New Roman" w:hAnsi="Times New Roman"/>
          <w:sz w:val="24"/>
          <w:szCs w:val="24"/>
          <w:lang w:val="hr-HR"/>
        </w:rPr>
        <w:t xml:space="preserve"> za 2023. godinu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8E301F">
        <w:rPr>
          <w:rFonts w:ascii="Times New Roman" w:hAnsi="Times New Roman"/>
          <w:sz w:val="24"/>
          <w:szCs w:val="24"/>
          <w:lang w:val="hr-HR"/>
        </w:rPr>
        <w:t>Utrošak na poziciji rashoda za materijal i energiju</w:t>
      </w:r>
      <w:r>
        <w:rPr>
          <w:rFonts w:ascii="Times New Roman" w:hAnsi="Times New Roman"/>
          <w:sz w:val="24"/>
          <w:szCs w:val="24"/>
          <w:lang w:val="hr-HR"/>
        </w:rPr>
        <w:t xml:space="preserve"> podrazumijeva rashode uredskoga materijala, materijala i sredstava za čišćenje i održavanje, materijala za higijenu zatvorenika i posteljno rublje, namirnica i ostalog materijala, lijekova i sanitetskog materijala, </w:t>
      </w:r>
      <w:r w:rsidR="00B70E35">
        <w:rPr>
          <w:rFonts w:ascii="Times New Roman" w:hAnsi="Times New Roman"/>
          <w:sz w:val="24"/>
          <w:szCs w:val="24"/>
          <w:lang w:val="hr-HR"/>
        </w:rPr>
        <w:t xml:space="preserve">zaštitnih sredstava i sredstava za testiranje, </w:t>
      </w:r>
      <w:r>
        <w:rPr>
          <w:rFonts w:ascii="Times New Roman" w:hAnsi="Times New Roman"/>
          <w:sz w:val="24"/>
          <w:szCs w:val="24"/>
          <w:lang w:val="hr-HR"/>
        </w:rPr>
        <w:t xml:space="preserve">energije, materijala za održavanje, sitnog inventara i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autoguma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te zaštitne opreme i radne odjeće i obuće. </w:t>
      </w:r>
      <w:r w:rsidR="00B70E35">
        <w:rPr>
          <w:rFonts w:ascii="Times New Roman" w:hAnsi="Times New Roman"/>
          <w:sz w:val="24"/>
          <w:szCs w:val="24"/>
          <w:lang w:val="hr-HR"/>
        </w:rPr>
        <w:t xml:space="preserve">Većina od </w:t>
      </w:r>
      <w:r>
        <w:rPr>
          <w:rFonts w:ascii="Times New Roman" w:hAnsi="Times New Roman"/>
          <w:sz w:val="24"/>
          <w:szCs w:val="24"/>
          <w:lang w:val="hr-HR"/>
        </w:rPr>
        <w:t>spomenutih rashoda</w:t>
      </w:r>
      <w:r w:rsidR="00B70E3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D46BE">
        <w:rPr>
          <w:rFonts w:ascii="Times New Roman" w:hAnsi="Times New Roman"/>
          <w:sz w:val="24"/>
          <w:szCs w:val="24"/>
          <w:lang w:val="hr-HR"/>
        </w:rPr>
        <w:t>d</w:t>
      </w:r>
      <w:r>
        <w:rPr>
          <w:rFonts w:ascii="Times New Roman" w:hAnsi="Times New Roman"/>
          <w:sz w:val="24"/>
          <w:szCs w:val="24"/>
          <w:lang w:val="hr-HR"/>
        </w:rPr>
        <w:t xml:space="preserve">irektno </w:t>
      </w:r>
      <w:r w:rsidR="00B70E35">
        <w:rPr>
          <w:rFonts w:ascii="Times New Roman" w:hAnsi="Times New Roman"/>
          <w:sz w:val="24"/>
          <w:szCs w:val="24"/>
          <w:lang w:val="hr-HR"/>
        </w:rPr>
        <w:t>je</w:t>
      </w:r>
      <w:r>
        <w:rPr>
          <w:rFonts w:ascii="Times New Roman" w:hAnsi="Times New Roman"/>
          <w:sz w:val="24"/>
          <w:szCs w:val="24"/>
          <w:lang w:val="hr-HR"/>
        </w:rPr>
        <w:t xml:space="preserve"> vezan</w:t>
      </w:r>
      <w:r w:rsidR="00B70E35">
        <w:rPr>
          <w:rFonts w:ascii="Times New Roman" w:hAnsi="Times New Roman"/>
          <w:sz w:val="24"/>
          <w:szCs w:val="24"/>
          <w:lang w:val="hr-HR"/>
        </w:rPr>
        <w:t>a</w:t>
      </w:r>
      <w:r>
        <w:rPr>
          <w:rFonts w:ascii="Times New Roman" w:hAnsi="Times New Roman"/>
          <w:sz w:val="24"/>
          <w:szCs w:val="24"/>
          <w:lang w:val="hr-HR"/>
        </w:rPr>
        <w:t xml:space="preserve"> za  brojno stanje zatvorenika, </w:t>
      </w:r>
      <w:r w:rsidR="00D55501">
        <w:rPr>
          <w:rFonts w:ascii="Times New Roman" w:hAnsi="Times New Roman"/>
          <w:sz w:val="24"/>
          <w:szCs w:val="24"/>
          <w:lang w:val="hr-HR"/>
        </w:rPr>
        <w:t>a</w:t>
      </w:r>
      <w:r>
        <w:rPr>
          <w:rFonts w:ascii="Times New Roman" w:hAnsi="Times New Roman"/>
          <w:sz w:val="24"/>
          <w:szCs w:val="24"/>
          <w:lang w:val="hr-HR"/>
        </w:rPr>
        <w:t xml:space="preserve"> prosječno brojno stanje zatvorenika u 2023. godini </w:t>
      </w:r>
      <w:r w:rsidR="009D46BE">
        <w:rPr>
          <w:rFonts w:ascii="Times New Roman" w:hAnsi="Times New Roman"/>
          <w:sz w:val="24"/>
          <w:szCs w:val="24"/>
          <w:lang w:val="hr-HR"/>
        </w:rPr>
        <w:t>iznosilo</w:t>
      </w:r>
      <w:r w:rsidR="00D55501">
        <w:rPr>
          <w:rFonts w:ascii="Times New Roman" w:hAnsi="Times New Roman"/>
          <w:sz w:val="24"/>
          <w:szCs w:val="24"/>
          <w:lang w:val="hr-HR"/>
        </w:rPr>
        <w:t xml:space="preserve"> je</w:t>
      </w:r>
      <w:r w:rsidR="009D46BE">
        <w:rPr>
          <w:rFonts w:ascii="Times New Roman" w:hAnsi="Times New Roman"/>
          <w:sz w:val="24"/>
          <w:szCs w:val="24"/>
          <w:lang w:val="hr-HR"/>
        </w:rPr>
        <w:t xml:space="preserve"> 117 osoba.</w:t>
      </w:r>
    </w:p>
    <w:p w14:paraId="6C997854" w14:textId="77777777" w:rsidR="0066568C" w:rsidRDefault="0066568C" w:rsidP="008203FD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81BF745" w14:textId="77777777" w:rsidR="0026493E" w:rsidRDefault="008203FD" w:rsidP="008203FD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Rashodi za usluge izvršeni su u iznosu od 63.621,31 euro što predstavlja 96,75 % sredstava osiguranih tekućim planom.</w:t>
      </w:r>
    </w:p>
    <w:p w14:paraId="38E98755" w14:textId="3E0C4BF9" w:rsidR="008203FD" w:rsidRDefault="008203FD" w:rsidP="008203FD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Najveći iznos </w:t>
      </w:r>
      <w:r w:rsidR="00F3215E">
        <w:rPr>
          <w:rFonts w:ascii="Times New Roman" w:hAnsi="Times New Roman"/>
          <w:sz w:val="24"/>
          <w:szCs w:val="24"/>
          <w:lang w:val="hr-HR"/>
        </w:rPr>
        <w:t>izvršenja</w:t>
      </w:r>
      <w:r>
        <w:rPr>
          <w:rFonts w:ascii="Times New Roman" w:hAnsi="Times New Roman"/>
          <w:sz w:val="24"/>
          <w:szCs w:val="24"/>
          <w:lang w:val="hr-HR"/>
        </w:rPr>
        <w:t xml:space="preserve"> plana realiziran je na poziciji komunalne usluge u iznosu od 33.439,54 eura, na poziciji intelektualnih usluga u iznosu od 12.603,23 eura i na poziciji usluga tekućeg i investicijskog održavanja u iznosu od 9.017,40 eura.</w:t>
      </w:r>
    </w:p>
    <w:p w14:paraId="791A9F2D" w14:textId="7FC52A4C" w:rsidR="00B70E35" w:rsidRDefault="00B70E35" w:rsidP="008203FD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Komunalne usluge koje podrazumijevaju opskrbu vodom</w:t>
      </w:r>
      <w:r w:rsidR="00D463AB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odvoz smeća</w:t>
      </w:r>
      <w:r w:rsidR="00D463AB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su rashodi koji su također direktno vezani za prosječno brojno stanje zatvorenika na izdržavanju kazne zatvora.</w:t>
      </w:r>
      <w:r w:rsidR="00835A5D">
        <w:rPr>
          <w:rFonts w:ascii="Times New Roman" w:hAnsi="Times New Roman"/>
          <w:sz w:val="24"/>
          <w:szCs w:val="24"/>
          <w:lang w:val="hr-HR"/>
        </w:rPr>
        <w:t xml:space="preserve"> Preostali iznos u okviru komunalnih usluga se odnosi na troškove deratizacije, dezinsekcije i dezinfekcije, dimnjačarske usluge, odvoz </w:t>
      </w:r>
      <w:proofErr w:type="spellStart"/>
      <w:r w:rsidR="00835A5D">
        <w:rPr>
          <w:rFonts w:ascii="Times New Roman" w:hAnsi="Times New Roman"/>
          <w:sz w:val="24"/>
          <w:szCs w:val="24"/>
          <w:lang w:val="hr-HR"/>
        </w:rPr>
        <w:t>biootpada</w:t>
      </w:r>
      <w:proofErr w:type="spellEnd"/>
      <w:r w:rsidR="00835A5D">
        <w:rPr>
          <w:rFonts w:ascii="Times New Roman" w:hAnsi="Times New Roman"/>
          <w:sz w:val="24"/>
          <w:szCs w:val="24"/>
          <w:lang w:val="hr-HR"/>
        </w:rPr>
        <w:t>, komunalnu i vodoprivrednu naknadu.</w:t>
      </w:r>
    </w:p>
    <w:p w14:paraId="32CEB252" w14:textId="2B950F33" w:rsidR="00C85553" w:rsidRDefault="00C85553" w:rsidP="008203FD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Sredstva koja su utrošena na poziciji intelektualnih usluga odnose se </w:t>
      </w:r>
      <w:r w:rsidR="00591D4C">
        <w:rPr>
          <w:rFonts w:ascii="Times New Roman" w:hAnsi="Times New Roman"/>
          <w:sz w:val="24"/>
          <w:szCs w:val="24"/>
          <w:lang w:val="hr-HR"/>
        </w:rPr>
        <w:t>na</w:t>
      </w:r>
      <w:r>
        <w:rPr>
          <w:rFonts w:ascii="Times New Roman" w:hAnsi="Times New Roman"/>
          <w:sz w:val="24"/>
          <w:szCs w:val="24"/>
          <w:lang w:val="hr-HR"/>
        </w:rPr>
        <w:t xml:space="preserve"> liječenje zatvorenika</w:t>
      </w:r>
    </w:p>
    <w:p w14:paraId="5FD1F3A2" w14:textId="77777777" w:rsidR="0024295F" w:rsidRDefault="00591D4C" w:rsidP="008203FD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</w:t>
      </w:r>
      <w:r w:rsidR="00C85553">
        <w:rPr>
          <w:rFonts w:ascii="Times New Roman" w:hAnsi="Times New Roman"/>
          <w:sz w:val="24"/>
          <w:szCs w:val="24"/>
          <w:lang w:val="hr-HR"/>
        </w:rPr>
        <w:t xml:space="preserve">oje je realizirano osnovom </w:t>
      </w:r>
      <w:r>
        <w:rPr>
          <w:rFonts w:ascii="Times New Roman" w:hAnsi="Times New Roman"/>
          <w:sz w:val="24"/>
          <w:szCs w:val="24"/>
          <w:lang w:val="hr-HR"/>
        </w:rPr>
        <w:t xml:space="preserve">dvaju </w:t>
      </w:r>
      <w:r w:rsidR="00C85553">
        <w:rPr>
          <w:rFonts w:ascii="Times New Roman" w:hAnsi="Times New Roman"/>
          <w:sz w:val="24"/>
          <w:szCs w:val="24"/>
          <w:lang w:val="hr-HR"/>
        </w:rPr>
        <w:t xml:space="preserve">ugovora o djelu </w:t>
      </w:r>
      <w:r>
        <w:rPr>
          <w:rFonts w:ascii="Times New Roman" w:hAnsi="Times New Roman"/>
          <w:sz w:val="24"/>
          <w:szCs w:val="24"/>
          <w:lang w:val="hr-HR"/>
        </w:rPr>
        <w:t xml:space="preserve">i to za psihijatrijske usluge i usluge liječenja u općoj medicini. </w:t>
      </w:r>
    </w:p>
    <w:p w14:paraId="78CB6D7D" w14:textId="147C7CD3" w:rsidR="0026493E" w:rsidRDefault="00591D4C" w:rsidP="008203FD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Utrošena sredstva  na poziciji usluga za tekuće i investicijsko održavanje odnosila su se na </w:t>
      </w:r>
      <w:r w:rsidR="00D84670">
        <w:rPr>
          <w:rFonts w:ascii="Times New Roman" w:hAnsi="Times New Roman"/>
          <w:sz w:val="24"/>
          <w:szCs w:val="24"/>
          <w:lang w:val="hr-HR"/>
        </w:rPr>
        <w:t>održavanje</w:t>
      </w:r>
      <w:r w:rsidR="00EF0BAC">
        <w:rPr>
          <w:rFonts w:ascii="Times New Roman" w:hAnsi="Times New Roman"/>
          <w:sz w:val="24"/>
          <w:szCs w:val="24"/>
          <w:lang w:val="hr-HR"/>
        </w:rPr>
        <w:t>;</w:t>
      </w:r>
      <w:r w:rsidR="00D84670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2EC4F52F" w14:textId="323BCD42" w:rsidR="0026493E" w:rsidRDefault="0026493E" w:rsidP="008203FD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D84670">
        <w:rPr>
          <w:rFonts w:ascii="Times New Roman" w:hAnsi="Times New Roman"/>
          <w:sz w:val="24"/>
          <w:szCs w:val="24"/>
          <w:lang w:val="hr-HR"/>
        </w:rPr>
        <w:t xml:space="preserve">građevinskih objekata </w:t>
      </w:r>
      <w:r w:rsidR="00EF0BAC">
        <w:rPr>
          <w:rFonts w:ascii="Times New Roman" w:hAnsi="Times New Roman"/>
          <w:sz w:val="24"/>
          <w:szCs w:val="24"/>
          <w:lang w:val="hr-HR"/>
        </w:rPr>
        <w:t>što je obuhvaćalo parketarske radove, održavanja sustava ventilacije u kuhinji i limarsk</w:t>
      </w:r>
      <w:r w:rsidR="00245B7F">
        <w:rPr>
          <w:rFonts w:ascii="Times New Roman" w:hAnsi="Times New Roman"/>
          <w:sz w:val="24"/>
          <w:szCs w:val="24"/>
          <w:lang w:val="hr-HR"/>
        </w:rPr>
        <w:t>e</w:t>
      </w:r>
      <w:r w:rsidR="00EF0BAC">
        <w:rPr>
          <w:rFonts w:ascii="Times New Roman" w:hAnsi="Times New Roman"/>
          <w:sz w:val="24"/>
          <w:szCs w:val="24"/>
          <w:lang w:val="hr-HR"/>
        </w:rPr>
        <w:t xml:space="preserve"> radov</w:t>
      </w:r>
      <w:r w:rsidR="00245B7F">
        <w:rPr>
          <w:rFonts w:ascii="Times New Roman" w:hAnsi="Times New Roman"/>
          <w:sz w:val="24"/>
          <w:szCs w:val="24"/>
          <w:lang w:val="hr-HR"/>
        </w:rPr>
        <w:t>e</w:t>
      </w:r>
      <w:r w:rsidR="00EF0BAC">
        <w:rPr>
          <w:rFonts w:ascii="Times New Roman" w:hAnsi="Times New Roman"/>
          <w:sz w:val="24"/>
          <w:szCs w:val="24"/>
          <w:lang w:val="hr-HR"/>
        </w:rPr>
        <w:t>,</w:t>
      </w:r>
      <w:r w:rsidR="00E86649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445271B8" w14:textId="1B6A6B43" w:rsidR="0026493E" w:rsidRDefault="0026493E" w:rsidP="008203FD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EF0BAC">
        <w:rPr>
          <w:rFonts w:ascii="Times New Roman" w:hAnsi="Times New Roman"/>
          <w:sz w:val="24"/>
          <w:szCs w:val="24"/>
          <w:lang w:val="hr-HR"/>
        </w:rPr>
        <w:t xml:space="preserve">opreme što je obuhvaćalo usluge </w:t>
      </w:r>
      <w:r w:rsidR="009C1384">
        <w:rPr>
          <w:rFonts w:ascii="Times New Roman" w:hAnsi="Times New Roman"/>
          <w:sz w:val="24"/>
          <w:szCs w:val="24"/>
          <w:lang w:val="hr-HR"/>
        </w:rPr>
        <w:t xml:space="preserve">redovitih i izvanrednih </w:t>
      </w:r>
      <w:r w:rsidR="00EF0BAC">
        <w:rPr>
          <w:rFonts w:ascii="Times New Roman" w:hAnsi="Times New Roman"/>
          <w:sz w:val="24"/>
          <w:szCs w:val="24"/>
          <w:lang w:val="hr-HR"/>
        </w:rPr>
        <w:t>servisa aparata za alkotest, plinskog plamenika</w:t>
      </w:r>
      <w:r w:rsidR="009C1384">
        <w:rPr>
          <w:rFonts w:ascii="Times New Roman" w:hAnsi="Times New Roman"/>
          <w:sz w:val="24"/>
          <w:szCs w:val="24"/>
          <w:lang w:val="hr-HR"/>
        </w:rPr>
        <w:t xml:space="preserve"> u kotlovnici, kopirnoga aparata, televizora, klima uređaja, rashladne komore, </w:t>
      </w:r>
      <w:r w:rsidR="000A3CE5">
        <w:rPr>
          <w:rFonts w:ascii="Times New Roman" w:hAnsi="Times New Roman"/>
          <w:sz w:val="24"/>
          <w:szCs w:val="24"/>
          <w:lang w:val="hr-HR"/>
        </w:rPr>
        <w:t>perilice suđa, antenskog sustava, perilice rublja, vatrogasnih aparata, print</w:t>
      </w:r>
      <w:r w:rsidR="00561C79">
        <w:rPr>
          <w:rFonts w:ascii="Times New Roman" w:hAnsi="Times New Roman"/>
          <w:sz w:val="24"/>
          <w:szCs w:val="24"/>
          <w:lang w:val="hr-HR"/>
        </w:rPr>
        <w:t>era</w:t>
      </w:r>
      <w:r w:rsidR="0024295F">
        <w:rPr>
          <w:rFonts w:ascii="Times New Roman" w:hAnsi="Times New Roman"/>
          <w:sz w:val="24"/>
          <w:szCs w:val="24"/>
          <w:lang w:val="hr-HR"/>
        </w:rPr>
        <w:t xml:space="preserve"> i</w:t>
      </w:r>
      <w:r w:rsidR="00561C79">
        <w:rPr>
          <w:rFonts w:ascii="Times New Roman" w:hAnsi="Times New Roman"/>
          <w:sz w:val="24"/>
          <w:szCs w:val="24"/>
          <w:lang w:val="hr-HR"/>
        </w:rPr>
        <w:t xml:space="preserve"> telekomunikacijske opreme</w:t>
      </w:r>
      <w:r>
        <w:rPr>
          <w:rFonts w:ascii="Times New Roman" w:hAnsi="Times New Roman"/>
          <w:sz w:val="24"/>
          <w:szCs w:val="24"/>
          <w:lang w:val="hr-HR"/>
        </w:rPr>
        <w:t>,</w:t>
      </w:r>
    </w:p>
    <w:p w14:paraId="667AFA69" w14:textId="4C3F26A4" w:rsidR="00EF0BAC" w:rsidRDefault="0026493E" w:rsidP="008203FD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561C79">
        <w:rPr>
          <w:rFonts w:ascii="Times New Roman" w:hAnsi="Times New Roman"/>
          <w:sz w:val="24"/>
          <w:szCs w:val="24"/>
          <w:lang w:val="hr-HR"/>
        </w:rPr>
        <w:t xml:space="preserve"> vozila</w:t>
      </w:r>
      <w:r w:rsidR="00E86649">
        <w:rPr>
          <w:rFonts w:ascii="Times New Roman" w:hAnsi="Times New Roman"/>
          <w:sz w:val="24"/>
          <w:szCs w:val="24"/>
          <w:lang w:val="hr-HR"/>
        </w:rPr>
        <w:t>.</w:t>
      </w:r>
    </w:p>
    <w:p w14:paraId="5A93A122" w14:textId="77777777" w:rsidR="0066568C" w:rsidRDefault="0066568C" w:rsidP="0066568C">
      <w:pPr>
        <w:pStyle w:val="Podnoje"/>
        <w:jc w:val="both"/>
        <w:rPr>
          <w:szCs w:val="22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Utrošena sredstva za zdravstvene i veterinarske usluge u iznosu od 4.781,81 euro odnose se na obvezene zdravstvene preglede zaposlenika starijih od 50 godina u iznosu od 920,00 eura, na redovite zdravstvene preglede radno angažiranih zatvorenika u kuhinji, na specijalističke preglede zatvorenika, laboratorijske usluge, zubarske usluge, veterinarske usluge, usluge redovitog zdravstvenog pregleda pripremljene hrane i uzimanje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briseva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te analize vode.</w:t>
      </w:r>
    </w:p>
    <w:p w14:paraId="5ACBE16B" w14:textId="77777777" w:rsidR="0066568C" w:rsidRDefault="0066568C" w:rsidP="008203FD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1F9AA2F" w14:textId="77777777" w:rsidR="008203FD" w:rsidRDefault="008203FD" w:rsidP="008203FD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Ostali nespomenuti rashodi poslovanja izvršeni su u postotku od 81,97 % od tekućeg plana 2023. godine, odnosno u iznosu od 12.728,86 eura, a većina izvršenoga iznosa predstavlja naknade za rad zatvorenika u zatvoru na radnim mjestima koja su predviđena sistematizacijom radnih mjesta zatvorenika.</w:t>
      </w:r>
    </w:p>
    <w:p w14:paraId="55D0F667" w14:textId="77777777" w:rsidR="00E720BE" w:rsidRDefault="008203FD" w:rsidP="007323F6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Naknade troškova zaposlenima u 2023. godini planirane su u iznosu od 36.817,00 eura, a izvršene u iznosu od 36.816,97 eura i uglavnom se odnose na troškove prijevoza za na posao i s posla i na terenski rad zaposlenika.</w:t>
      </w:r>
      <w:r w:rsidR="007323F6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66B8F11B" w14:textId="77777777" w:rsidR="00E720BE" w:rsidRDefault="007323F6" w:rsidP="007323F6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Sredstva u iznosu od 1.991,90 eura utrošena su za isplate naknada po putnim nalozima službenika što podrazumijeva iznose za dnevnice, naknade za prijevoz na službenom putu, smještaj na službenom putu, cestarine i troškove parkiranja vozila.</w:t>
      </w:r>
      <w:r w:rsidR="00C02FCA">
        <w:rPr>
          <w:rFonts w:ascii="Times New Roman" w:hAnsi="Times New Roman"/>
          <w:sz w:val="24"/>
          <w:szCs w:val="24"/>
          <w:lang w:val="hr-HR"/>
        </w:rPr>
        <w:t xml:space="preserve"> Spomenuta sredstva isplaćivana su u skladu sa </w:t>
      </w:r>
      <w:r w:rsidR="003B57F8">
        <w:rPr>
          <w:rFonts w:ascii="Times New Roman" w:hAnsi="Times New Roman"/>
          <w:sz w:val="24"/>
          <w:szCs w:val="24"/>
          <w:lang w:val="hr-HR"/>
        </w:rPr>
        <w:t xml:space="preserve">odredbama propisa koji uređuju pravo </w:t>
      </w:r>
      <w:r w:rsidR="00C0267A">
        <w:rPr>
          <w:rFonts w:ascii="Times New Roman" w:hAnsi="Times New Roman"/>
          <w:sz w:val="24"/>
          <w:szCs w:val="24"/>
          <w:lang w:val="hr-HR"/>
        </w:rPr>
        <w:t>na  naknade troškova zaposlenima ovisno o poslovnom događaju koji je nastao.</w:t>
      </w:r>
      <w:r w:rsidR="00116946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0EFD7F08" w14:textId="600675CB" w:rsidR="00027C8B" w:rsidRDefault="00116946" w:rsidP="007323F6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Utrošena sredstva za stručno usavršavanje zaposlenika odnose se na edukaciju iz područja javne nabave i tečajeve higijenskog minimuma za službenike kuhare.</w:t>
      </w:r>
    </w:p>
    <w:p w14:paraId="2DB5B3A7" w14:textId="77777777" w:rsidR="00027C8B" w:rsidRDefault="00027C8B" w:rsidP="00A92045">
      <w:pPr>
        <w:spacing w:after="0"/>
        <w:rPr>
          <w:szCs w:val="22"/>
          <w:lang w:val="hr-HR"/>
        </w:rPr>
      </w:pPr>
    </w:p>
    <w:p w14:paraId="5E8B1F1A" w14:textId="4A1FD58C" w:rsidR="00682EA5" w:rsidRDefault="00D67468" w:rsidP="00A92045">
      <w:pPr>
        <w:spacing w:after="0"/>
        <w:rPr>
          <w:b/>
          <w:szCs w:val="22"/>
          <w:lang w:val="hr-HR"/>
        </w:rPr>
      </w:pPr>
      <w:r w:rsidRPr="00C41928">
        <w:rPr>
          <w:b/>
          <w:szCs w:val="22"/>
          <w:lang w:val="hr-HR"/>
        </w:rPr>
        <w:t xml:space="preserve">34 </w:t>
      </w:r>
      <w:r w:rsidR="00EE6B33" w:rsidRPr="00C41928">
        <w:rPr>
          <w:b/>
          <w:szCs w:val="22"/>
          <w:lang w:val="hr-HR"/>
        </w:rPr>
        <w:t xml:space="preserve">Financijski rashodi </w:t>
      </w:r>
      <w:r w:rsidR="00B16197">
        <w:rPr>
          <w:b/>
          <w:szCs w:val="22"/>
          <w:lang w:val="hr-HR"/>
        </w:rPr>
        <w:t>…</w:t>
      </w:r>
    </w:p>
    <w:p w14:paraId="73A742A0" w14:textId="77777777" w:rsidR="00625004" w:rsidRDefault="00625004" w:rsidP="00A92045">
      <w:pPr>
        <w:spacing w:after="0"/>
        <w:rPr>
          <w:szCs w:val="22"/>
          <w:lang w:val="hr-HR"/>
        </w:rPr>
      </w:pPr>
    </w:p>
    <w:p w14:paraId="5CC3A553" w14:textId="5262BC89" w:rsidR="009B2255" w:rsidRDefault="009B2255" w:rsidP="009B2255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Ovi rashodi planirani su za pokriće naknada za platni promet i utrošeni su za tu namjenu  u iznosu od 1.126,64 eura odnosno u postotku od 84,90 % tekućega plana 2023. godine. </w:t>
      </w:r>
    </w:p>
    <w:p w14:paraId="79C23D19" w14:textId="77777777" w:rsidR="00780A30" w:rsidRPr="00C41928" w:rsidRDefault="00780A30" w:rsidP="00A92045">
      <w:pPr>
        <w:spacing w:after="0"/>
        <w:rPr>
          <w:b/>
          <w:szCs w:val="22"/>
          <w:lang w:val="hr-HR"/>
        </w:rPr>
      </w:pPr>
    </w:p>
    <w:p w14:paraId="44D65601" w14:textId="77777777" w:rsidR="009B2255" w:rsidRDefault="00FC6664" w:rsidP="00A92045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>42 Rashodi za nabavu proizvedene dugotrajne imovine</w:t>
      </w:r>
      <w:r w:rsidR="00CA16CE" w:rsidRPr="00C41928">
        <w:rPr>
          <w:szCs w:val="22"/>
          <w:lang w:val="hr-HR"/>
        </w:rPr>
        <w:t xml:space="preserve"> </w:t>
      </w:r>
    </w:p>
    <w:p w14:paraId="60245149" w14:textId="77777777" w:rsidR="00B353C1" w:rsidRDefault="00B353C1" w:rsidP="00A92045">
      <w:pPr>
        <w:spacing w:after="0"/>
        <w:rPr>
          <w:szCs w:val="22"/>
          <w:lang w:val="hr-HR"/>
        </w:rPr>
      </w:pPr>
    </w:p>
    <w:p w14:paraId="0D4A3DDD" w14:textId="4C04D00E" w:rsidR="009B2255" w:rsidRDefault="00B353C1" w:rsidP="00A92045">
      <w:pPr>
        <w:spacing w:after="0"/>
        <w:rPr>
          <w:szCs w:val="22"/>
          <w:lang w:val="hr-HR"/>
        </w:rPr>
      </w:pPr>
      <w:r w:rsidRPr="00346C48">
        <w:rPr>
          <w:sz w:val="24"/>
          <w:szCs w:val="24"/>
          <w:lang w:val="hr-HR"/>
        </w:rPr>
        <w:t>Utrošena sredstva za nabavu postrojenja i opreme u iznosu od 39.899,55 eura odnose se na nabavu uredskog namještaja ( stol, ormar, komode, regali</w:t>
      </w:r>
      <w:r w:rsidR="00BF6365">
        <w:rPr>
          <w:sz w:val="24"/>
          <w:szCs w:val="24"/>
          <w:lang w:val="hr-HR"/>
        </w:rPr>
        <w:t xml:space="preserve"> za opremanje ureda</w:t>
      </w:r>
      <w:r w:rsidRPr="00346C48">
        <w:rPr>
          <w:sz w:val="24"/>
          <w:szCs w:val="24"/>
          <w:lang w:val="hr-HR"/>
        </w:rPr>
        <w:t>) u iznosu od 1.381,52 eura, ostale uredske opreme ( uslužna kolica</w:t>
      </w:r>
      <w:r w:rsidR="00BF6365">
        <w:rPr>
          <w:sz w:val="24"/>
          <w:szCs w:val="24"/>
          <w:lang w:val="hr-HR"/>
        </w:rPr>
        <w:t xml:space="preserve"> za posluživanje hrane zatvorenicima</w:t>
      </w:r>
      <w:r w:rsidRPr="00346C48">
        <w:rPr>
          <w:sz w:val="24"/>
          <w:szCs w:val="24"/>
          <w:lang w:val="hr-HR"/>
        </w:rPr>
        <w:t xml:space="preserve">, printer) u iznosu od 1.131,28 eura, televizora </w:t>
      </w:r>
      <w:r w:rsidR="00BF6365">
        <w:rPr>
          <w:sz w:val="24"/>
          <w:szCs w:val="24"/>
          <w:lang w:val="hr-HR"/>
        </w:rPr>
        <w:t xml:space="preserve">za zatvorenike </w:t>
      </w:r>
      <w:r w:rsidRPr="00346C48">
        <w:rPr>
          <w:sz w:val="24"/>
          <w:szCs w:val="24"/>
          <w:lang w:val="hr-HR"/>
        </w:rPr>
        <w:t>u</w:t>
      </w:r>
      <w:r w:rsidR="00DF3CCF" w:rsidRPr="00346C48">
        <w:rPr>
          <w:sz w:val="24"/>
          <w:szCs w:val="24"/>
          <w:lang w:val="hr-HR"/>
        </w:rPr>
        <w:t xml:space="preserve"> iznosu od 217,97 eura, opreme za održavanje i zaštitu ( video nadzor) u iznosu od 24.952,39 eura, mjernih i kontrolnih uređaja ( ter</w:t>
      </w:r>
      <w:r w:rsidR="00BF6365">
        <w:rPr>
          <w:sz w:val="24"/>
          <w:szCs w:val="24"/>
          <w:lang w:val="hr-HR"/>
        </w:rPr>
        <w:t>mostat) u iznosu od 204,74 eura i</w:t>
      </w:r>
      <w:r w:rsidR="00DF3CCF" w:rsidRPr="00346C48">
        <w:rPr>
          <w:sz w:val="24"/>
          <w:szCs w:val="24"/>
          <w:lang w:val="hr-HR"/>
        </w:rPr>
        <w:t xml:space="preserve"> ostalih instrumenata, strojeva i uređaja ( </w:t>
      </w:r>
      <w:r w:rsidR="00BF6365">
        <w:rPr>
          <w:sz w:val="24"/>
          <w:szCs w:val="24"/>
          <w:lang w:val="hr-HR"/>
        </w:rPr>
        <w:t xml:space="preserve">kuhinjski uređaj - </w:t>
      </w:r>
      <w:proofErr w:type="spellStart"/>
      <w:r w:rsidR="00DF3CCF" w:rsidRPr="00346C48">
        <w:rPr>
          <w:sz w:val="24"/>
          <w:szCs w:val="24"/>
          <w:lang w:val="hr-HR"/>
        </w:rPr>
        <w:t>salamoreznica</w:t>
      </w:r>
      <w:proofErr w:type="spellEnd"/>
      <w:r w:rsidR="00DF3CCF" w:rsidRPr="00346C48">
        <w:rPr>
          <w:sz w:val="24"/>
          <w:szCs w:val="24"/>
          <w:lang w:val="hr-HR"/>
        </w:rPr>
        <w:t xml:space="preserve">, detektor novčanica, kuhinjski </w:t>
      </w:r>
      <w:r w:rsidR="00BF6365">
        <w:rPr>
          <w:sz w:val="24"/>
          <w:szCs w:val="24"/>
          <w:lang w:val="hr-HR"/>
        </w:rPr>
        <w:t>uređaj</w:t>
      </w:r>
      <w:r w:rsidR="00DF3CCF" w:rsidRPr="00346C48">
        <w:rPr>
          <w:sz w:val="24"/>
          <w:szCs w:val="24"/>
          <w:lang w:val="hr-HR"/>
        </w:rPr>
        <w:t xml:space="preserve"> – </w:t>
      </w:r>
      <w:proofErr w:type="spellStart"/>
      <w:r w:rsidR="00DF3CCF" w:rsidRPr="00346C48">
        <w:rPr>
          <w:sz w:val="24"/>
          <w:szCs w:val="24"/>
          <w:lang w:val="hr-HR"/>
        </w:rPr>
        <w:t>blender</w:t>
      </w:r>
      <w:proofErr w:type="spellEnd"/>
      <w:r w:rsidR="00DF3CCF" w:rsidRPr="00346C48">
        <w:rPr>
          <w:sz w:val="24"/>
          <w:szCs w:val="24"/>
          <w:lang w:val="hr-HR"/>
        </w:rPr>
        <w:t xml:space="preserve">, </w:t>
      </w:r>
      <w:proofErr w:type="spellStart"/>
      <w:r w:rsidR="00DF3CCF" w:rsidRPr="00346C48">
        <w:rPr>
          <w:sz w:val="24"/>
          <w:szCs w:val="24"/>
          <w:lang w:val="hr-HR"/>
        </w:rPr>
        <w:t>konvekcijska</w:t>
      </w:r>
      <w:proofErr w:type="spellEnd"/>
      <w:r w:rsidR="00DF3CCF" w:rsidRPr="00346C48">
        <w:rPr>
          <w:sz w:val="24"/>
          <w:szCs w:val="24"/>
          <w:lang w:val="hr-HR"/>
        </w:rPr>
        <w:t xml:space="preserve"> pećnica) u iznosu od 12.011,65 eura.</w:t>
      </w:r>
    </w:p>
    <w:p w14:paraId="29CAB929" w14:textId="77777777" w:rsidR="00702E47" w:rsidRPr="00C41928" w:rsidRDefault="00702E47" w:rsidP="00A92045">
      <w:pPr>
        <w:spacing w:after="0"/>
        <w:rPr>
          <w:szCs w:val="22"/>
          <w:lang w:val="hr-HR"/>
        </w:rPr>
      </w:pPr>
    </w:p>
    <w:p w14:paraId="43542484" w14:textId="77777777" w:rsidR="00156F79" w:rsidRDefault="002F26AE" w:rsidP="00D27D48">
      <w:pPr>
        <w:spacing w:after="0"/>
        <w:rPr>
          <w:szCs w:val="22"/>
        </w:rPr>
      </w:pPr>
      <w:r w:rsidRPr="00C41928">
        <w:rPr>
          <w:b/>
          <w:szCs w:val="22"/>
          <w:lang w:val="hr-HR"/>
        </w:rPr>
        <w:t xml:space="preserve">45 </w:t>
      </w:r>
      <w:r w:rsidRPr="00C41928">
        <w:rPr>
          <w:b/>
          <w:szCs w:val="22"/>
        </w:rPr>
        <w:t>Rashodi za dodatna ulaganja na nefinancijskoj imovini</w:t>
      </w:r>
      <w:r w:rsidR="003666A2" w:rsidRPr="00C41928">
        <w:rPr>
          <w:szCs w:val="22"/>
        </w:rPr>
        <w:t xml:space="preserve"> </w:t>
      </w:r>
    </w:p>
    <w:p w14:paraId="26BAF0F8" w14:textId="77777777" w:rsidR="00156F79" w:rsidRDefault="00156F79" w:rsidP="00D27D48">
      <w:pPr>
        <w:spacing w:after="0"/>
        <w:rPr>
          <w:szCs w:val="22"/>
        </w:rPr>
      </w:pPr>
    </w:p>
    <w:p w14:paraId="0FA0FEF1" w14:textId="0065FF86" w:rsidR="003E76DC" w:rsidRPr="00217665" w:rsidRDefault="00156F79" w:rsidP="00D27D48">
      <w:pPr>
        <w:spacing w:after="0"/>
        <w:rPr>
          <w:i/>
          <w:iCs/>
          <w:sz w:val="24"/>
          <w:szCs w:val="24"/>
          <w:lang w:val="hr-HR"/>
        </w:rPr>
      </w:pPr>
      <w:r w:rsidRPr="00217665">
        <w:rPr>
          <w:sz w:val="24"/>
          <w:szCs w:val="24"/>
        </w:rPr>
        <w:t xml:space="preserve">Utrošena sredstva za dodatna ulaganja na nefinancijskoj imovini – građevinskim objektima u iznosu od 9.861,80 eura odnose se na investicije u tijeku </w:t>
      </w:r>
      <w:r w:rsidR="00587035" w:rsidRPr="00217665">
        <w:rPr>
          <w:sz w:val="24"/>
          <w:szCs w:val="24"/>
        </w:rPr>
        <w:t xml:space="preserve">koje su započete u tekućoj proračunskoj 2023. godini u svrhu </w:t>
      </w:r>
      <w:r w:rsidR="00217665" w:rsidRPr="00217665">
        <w:rPr>
          <w:sz w:val="24"/>
          <w:szCs w:val="24"/>
        </w:rPr>
        <w:t xml:space="preserve">sanacije i </w:t>
      </w:r>
      <w:r w:rsidR="00587035" w:rsidRPr="00217665">
        <w:rPr>
          <w:sz w:val="24"/>
          <w:szCs w:val="24"/>
        </w:rPr>
        <w:t>preuređenja šetališta za zatvorenike.</w:t>
      </w:r>
      <w:r w:rsidR="00105318" w:rsidRPr="00217665">
        <w:rPr>
          <w:i/>
          <w:iCs/>
          <w:sz w:val="24"/>
          <w:szCs w:val="24"/>
        </w:rPr>
        <w:t xml:space="preserve"> </w:t>
      </w:r>
    </w:p>
    <w:p w14:paraId="5F1BE96F" w14:textId="77777777" w:rsidR="003E76DC" w:rsidRPr="00C41928" w:rsidRDefault="003E76DC" w:rsidP="00D27D48">
      <w:pPr>
        <w:spacing w:after="0"/>
        <w:rPr>
          <w:szCs w:val="22"/>
          <w:lang w:val="hr-HR"/>
        </w:rPr>
      </w:pPr>
    </w:p>
    <w:p w14:paraId="7CFBDF8E" w14:textId="77777777" w:rsidR="000250C3" w:rsidRDefault="00B16197" w:rsidP="00B16197">
      <w:pPr>
        <w:overflowPunct/>
        <w:autoSpaceDE/>
        <w:autoSpaceDN/>
        <w:adjustRightInd/>
        <w:spacing w:line="276" w:lineRule="auto"/>
        <w:ind w:left="-20" w:right="-20"/>
        <w:textAlignment w:val="auto"/>
        <w:rPr>
          <w:color w:val="000000" w:themeColor="text1"/>
          <w:szCs w:val="22"/>
          <w:lang w:val="sl"/>
        </w:rPr>
      </w:pPr>
      <w:r>
        <w:rPr>
          <w:color w:val="000000" w:themeColor="text1"/>
          <w:szCs w:val="22"/>
          <w:lang w:val="sl"/>
        </w:rPr>
        <w:t xml:space="preserve">IZVOR 41 </w:t>
      </w:r>
    </w:p>
    <w:p w14:paraId="04710EFE" w14:textId="2E284D60" w:rsidR="000250C3" w:rsidRDefault="000250C3" w:rsidP="008D1551">
      <w:pPr>
        <w:spacing w:after="0"/>
        <w:rPr>
          <w:sz w:val="24"/>
          <w:szCs w:val="24"/>
        </w:rPr>
      </w:pPr>
      <w:r w:rsidRPr="00EB73EA">
        <w:rPr>
          <w:sz w:val="24"/>
          <w:szCs w:val="24"/>
        </w:rPr>
        <w:t>Utrošenaa sredstva evidentirana kao tekuće donacije u novcu u iznosu od 44.294,39 eura odnose se na  sredstva u iznosu od 11.151,81 eura za II fazu  provođenj</w:t>
      </w:r>
      <w:r w:rsidR="008D1551" w:rsidRPr="00EB73EA">
        <w:rPr>
          <w:sz w:val="24"/>
          <w:szCs w:val="24"/>
        </w:rPr>
        <w:t>a</w:t>
      </w:r>
      <w:r w:rsidRPr="00EB73EA">
        <w:rPr>
          <w:sz w:val="24"/>
          <w:szCs w:val="24"/>
        </w:rPr>
        <w:t xml:space="preserve"> programa udruge IGRA za pružanje rehabilitacijsko-edukacijske i psiho-socijalno-pedagoške pomoći s nazivom projekta „ Nije IGRA raditi u zatvorskom sustavu i probaciji – edukacija za službenike iz Realitetne terapije i Teorije izbora,   sredstva u iznosu od 8.057,97 eura za II fazu  provođenje programa  udruge „Hrvatsko udruženje za bihevioralno-kognitivne terapije“ s nazivom projekta „Edukacija službenika zatvorskog i probacijskog sustava kognitivno-bihevioralne strategije za samoregulaciju emocija</w:t>
      </w:r>
      <w:r w:rsidR="0019697E" w:rsidRPr="00EB73EA">
        <w:rPr>
          <w:sz w:val="24"/>
          <w:szCs w:val="24"/>
        </w:rPr>
        <w:t>„</w:t>
      </w:r>
      <w:r w:rsidR="008D1551" w:rsidRPr="00EB73EA">
        <w:rPr>
          <w:sz w:val="24"/>
          <w:szCs w:val="24"/>
        </w:rPr>
        <w:t xml:space="preserve"> i sredstva</w:t>
      </w:r>
      <w:r w:rsidRPr="00EB73EA">
        <w:rPr>
          <w:sz w:val="24"/>
          <w:szCs w:val="24"/>
        </w:rPr>
        <w:t xml:space="preserve"> u iznosu od 25.084,61 euro za provođenje programa pod nazivom „Jačanje stručnih kompetencija službenika zatvorskog sustava i probacije“ koji provodi Centar za mentalno zdravlje u I fazi. </w:t>
      </w:r>
    </w:p>
    <w:p w14:paraId="7FE18ACF" w14:textId="77777777" w:rsidR="008E6AC3" w:rsidRDefault="008E6AC3" w:rsidP="008D1551">
      <w:pPr>
        <w:spacing w:after="0"/>
        <w:rPr>
          <w:sz w:val="24"/>
          <w:szCs w:val="24"/>
        </w:rPr>
      </w:pPr>
    </w:p>
    <w:p w14:paraId="0A971413" w14:textId="77777777" w:rsidR="008E6AC3" w:rsidRDefault="008E6AC3" w:rsidP="008D1551">
      <w:pPr>
        <w:spacing w:after="0"/>
        <w:rPr>
          <w:sz w:val="24"/>
          <w:szCs w:val="24"/>
        </w:rPr>
      </w:pPr>
    </w:p>
    <w:p w14:paraId="60E9CD87" w14:textId="77777777" w:rsidR="008E6AC3" w:rsidRDefault="008E6AC3" w:rsidP="008D1551">
      <w:pPr>
        <w:spacing w:after="0"/>
        <w:rPr>
          <w:sz w:val="24"/>
          <w:szCs w:val="24"/>
        </w:rPr>
      </w:pPr>
    </w:p>
    <w:p w14:paraId="047EAFD4" w14:textId="77777777" w:rsidR="008E6AC3" w:rsidRPr="00EB73EA" w:rsidRDefault="008E6AC3" w:rsidP="008D1551">
      <w:pPr>
        <w:spacing w:after="0"/>
        <w:rPr>
          <w:color w:val="000000" w:themeColor="text1"/>
          <w:sz w:val="24"/>
          <w:szCs w:val="24"/>
          <w:lang w:val="sl"/>
        </w:rPr>
      </w:pPr>
    </w:p>
    <w:p w14:paraId="6AE01558" w14:textId="77777777" w:rsidR="000250C3" w:rsidRPr="00EB73EA" w:rsidRDefault="000250C3" w:rsidP="00B16197">
      <w:pPr>
        <w:overflowPunct/>
        <w:autoSpaceDE/>
        <w:autoSpaceDN/>
        <w:adjustRightInd/>
        <w:spacing w:line="276" w:lineRule="auto"/>
        <w:ind w:left="-20" w:right="-20"/>
        <w:textAlignment w:val="auto"/>
        <w:rPr>
          <w:color w:val="000000" w:themeColor="text1"/>
          <w:sz w:val="24"/>
          <w:szCs w:val="24"/>
          <w:lang w:val="sl"/>
        </w:rPr>
      </w:pPr>
    </w:p>
    <w:p w14:paraId="7CA75A74" w14:textId="3C9008F3" w:rsidR="006F1566" w:rsidRPr="00F0265C" w:rsidRDefault="006F1566" w:rsidP="006F1566">
      <w:pPr>
        <w:rPr>
          <w:b/>
          <w:bCs/>
          <w:sz w:val="24"/>
          <w:szCs w:val="24"/>
        </w:rPr>
      </w:pPr>
      <w:r w:rsidRPr="00F0265C">
        <w:rPr>
          <w:b/>
          <w:bCs/>
          <w:sz w:val="24"/>
          <w:szCs w:val="24"/>
        </w:rPr>
        <w:lastRenderedPageBreak/>
        <w:t>A630113 IZVRŠAVANJE KAZNE ZATVORA, MJERE PRITVORA I ODGOJNE MJERE (IZ EVIDENCIJSKIH PRIHODA)</w:t>
      </w:r>
    </w:p>
    <w:p w14:paraId="7685F828" w14:textId="0C8E0654" w:rsidR="006F1566" w:rsidRPr="00C41928" w:rsidRDefault="006F1566" w:rsidP="006F1566">
      <w:pPr>
        <w:rPr>
          <w:szCs w:val="22"/>
        </w:rPr>
      </w:pPr>
    </w:p>
    <w:tbl>
      <w:tblPr>
        <w:tblStyle w:val="StilTablice"/>
        <w:tblW w:w="9150" w:type="dxa"/>
        <w:jc w:val="center"/>
        <w:tblLook w:val="04A0" w:firstRow="1" w:lastRow="0" w:firstColumn="1" w:lastColumn="0" w:noHBand="0" w:noVBand="1"/>
      </w:tblPr>
      <w:tblGrid>
        <w:gridCol w:w="1460"/>
        <w:gridCol w:w="1544"/>
        <w:gridCol w:w="1511"/>
        <w:gridCol w:w="1545"/>
        <w:gridCol w:w="1545"/>
        <w:gridCol w:w="1545"/>
      </w:tblGrid>
      <w:tr w:rsidR="005D5653" w:rsidRPr="00C41928" w14:paraId="3F75000B" w14:textId="77777777" w:rsidTr="005D5653">
        <w:trPr>
          <w:jc w:val="center"/>
        </w:trPr>
        <w:tc>
          <w:tcPr>
            <w:tcW w:w="1460" w:type="dxa"/>
            <w:shd w:val="clear" w:color="auto" w:fill="B5C0D8"/>
          </w:tcPr>
          <w:p w14:paraId="35624460" w14:textId="77777777" w:rsidR="005D5653" w:rsidRPr="00C41928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Aktivnost</w:t>
            </w:r>
          </w:p>
        </w:tc>
        <w:tc>
          <w:tcPr>
            <w:tcW w:w="1544" w:type="dxa"/>
            <w:shd w:val="clear" w:color="auto" w:fill="B5C0D8"/>
            <w:vAlign w:val="top"/>
          </w:tcPr>
          <w:p w14:paraId="15E5D48B" w14:textId="77777777" w:rsidR="005D5653" w:rsidRPr="00C41928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Izvršenje 2022.</w:t>
            </w:r>
          </w:p>
        </w:tc>
        <w:tc>
          <w:tcPr>
            <w:tcW w:w="1511" w:type="dxa"/>
            <w:shd w:val="clear" w:color="auto" w:fill="B5C0D8"/>
            <w:vAlign w:val="top"/>
          </w:tcPr>
          <w:p w14:paraId="2D179EC8" w14:textId="77777777" w:rsidR="005D5653" w:rsidRPr="00C41928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Plan 2023.</w:t>
            </w:r>
          </w:p>
        </w:tc>
        <w:tc>
          <w:tcPr>
            <w:tcW w:w="1545" w:type="dxa"/>
            <w:shd w:val="clear" w:color="auto" w:fill="B5C0D8"/>
          </w:tcPr>
          <w:p w14:paraId="7E3320AA" w14:textId="59B024AF" w:rsidR="005D5653" w:rsidRPr="00C41928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2BA9536C">
              <w:rPr>
                <w:rFonts w:cs="Times New Roman"/>
              </w:rPr>
              <w:t>Izvršenje 2023.</w:t>
            </w:r>
          </w:p>
        </w:tc>
        <w:tc>
          <w:tcPr>
            <w:tcW w:w="1545" w:type="dxa"/>
            <w:shd w:val="clear" w:color="auto" w:fill="B5C0D8"/>
          </w:tcPr>
          <w:p w14:paraId="0A791AF0" w14:textId="1A791738" w:rsidR="005D5653" w:rsidRPr="00C41928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2BA9536C">
              <w:rPr>
                <w:rFonts w:cs="Times New Roman"/>
              </w:rPr>
              <w:t>Indeks izvršenje 2023./plan 2023.</w:t>
            </w:r>
          </w:p>
        </w:tc>
        <w:tc>
          <w:tcPr>
            <w:tcW w:w="1545" w:type="dxa"/>
            <w:shd w:val="clear" w:color="auto" w:fill="B5C0D8"/>
          </w:tcPr>
          <w:p w14:paraId="630B225B" w14:textId="6FDF9F53" w:rsidR="005D5653" w:rsidRPr="00C41928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2BA9536C">
              <w:rPr>
                <w:rFonts w:cs="Times New Roman"/>
              </w:rPr>
              <w:t>Indeks izvršenje 2023./2022.</w:t>
            </w:r>
          </w:p>
        </w:tc>
      </w:tr>
      <w:tr w:rsidR="005D5653" w:rsidRPr="00C41928" w14:paraId="3695D708" w14:textId="77777777" w:rsidTr="005D5653">
        <w:trPr>
          <w:jc w:val="center"/>
        </w:trPr>
        <w:tc>
          <w:tcPr>
            <w:tcW w:w="1460" w:type="dxa"/>
            <w:vAlign w:val="top"/>
          </w:tcPr>
          <w:p w14:paraId="068F6A56" w14:textId="68C430F3" w:rsidR="005D5653" w:rsidRPr="00C41928" w:rsidRDefault="005D5653" w:rsidP="00F66F5D">
            <w:pPr>
              <w:pStyle w:val="Naslov4"/>
              <w:spacing w:after="0"/>
              <w:jc w:val="center"/>
              <w:outlineLvl w:val="3"/>
              <w:rPr>
                <w:sz w:val="22"/>
                <w:szCs w:val="22"/>
              </w:rPr>
            </w:pPr>
            <w:r w:rsidRPr="00C41928">
              <w:rPr>
                <w:b w:val="0"/>
                <w:bCs w:val="0"/>
                <w:i/>
                <w:iCs/>
                <w:sz w:val="22"/>
                <w:szCs w:val="22"/>
              </w:rPr>
              <w:t>A630113</w:t>
            </w:r>
          </w:p>
        </w:tc>
        <w:tc>
          <w:tcPr>
            <w:tcW w:w="1544" w:type="dxa"/>
            <w:vAlign w:val="top"/>
          </w:tcPr>
          <w:p w14:paraId="46EF0B88" w14:textId="72C00B48" w:rsidR="005D5653" w:rsidRPr="00C41928" w:rsidRDefault="00534929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17.329,98</w:t>
            </w:r>
          </w:p>
        </w:tc>
        <w:tc>
          <w:tcPr>
            <w:tcW w:w="1511" w:type="dxa"/>
            <w:vAlign w:val="top"/>
          </w:tcPr>
          <w:p w14:paraId="5B9A3347" w14:textId="7B4AB994" w:rsidR="005D5653" w:rsidRPr="00C41928" w:rsidRDefault="00534929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16.927,00</w:t>
            </w:r>
          </w:p>
        </w:tc>
        <w:tc>
          <w:tcPr>
            <w:tcW w:w="1545" w:type="dxa"/>
            <w:vAlign w:val="top"/>
          </w:tcPr>
          <w:p w14:paraId="45AE0096" w14:textId="3A641DA7" w:rsidR="005D5653" w:rsidRPr="00C41928" w:rsidRDefault="00534929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13.462,89</w:t>
            </w:r>
          </w:p>
        </w:tc>
        <w:tc>
          <w:tcPr>
            <w:tcW w:w="1545" w:type="dxa"/>
            <w:vAlign w:val="top"/>
          </w:tcPr>
          <w:p w14:paraId="3F595382" w14:textId="5E072A65" w:rsidR="005D5653" w:rsidRPr="00C41928" w:rsidRDefault="00534929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79,54</w:t>
            </w:r>
          </w:p>
        </w:tc>
        <w:tc>
          <w:tcPr>
            <w:tcW w:w="1545" w:type="dxa"/>
            <w:vAlign w:val="top"/>
          </w:tcPr>
          <w:p w14:paraId="60E573F9" w14:textId="4ECF69B8" w:rsidR="005D5653" w:rsidRPr="00C41928" w:rsidRDefault="00534929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77,69</w:t>
            </w:r>
          </w:p>
        </w:tc>
      </w:tr>
    </w:tbl>
    <w:p w14:paraId="64A60733" w14:textId="77777777" w:rsidR="006F1566" w:rsidRDefault="006F1566" w:rsidP="006F1566">
      <w:pPr>
        <w:rPr>
          <w:szCs w:val="22"/>
        </w:rPr>
      </w:pPr>
    </w:p>
    <w:p w14:paraId="27F8751E" w14:textId="68576ACE" w:rsidR="007F1A53" w:rsidRDefault="007F1A53" w:rsidP="007F1A53">
      <w:pPr>
        <w:jc w:val="left"/>
        <w:rPr>
          <w:sz w:val="24"/>
          <w:szCs w:val="24"/>
        </w:rPr>
      </w:pPr>
      <w:r w:rsidRPr="00EB73EA">
        <w:rPr>
          <w:sz w:val="24"/>
          <w:szCs w:val="24"/>
        </w:rPr>
        <w:t>Evidencijski prihodi koristili su se za podmirivanje materijalnih rashoda poslovanja i poboljšanje uvjeta života u Zatvorima i kaznionicama.</w:t>
      </w:r>
    </w:p>
    <w:p w14:paraId="4E62CE00" w14:textId="5526E0FA" w:rsidR="002E2E62" w:rsidRDefault="002E2E62" w:rsidP="002E2E62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Utrošak vlastitih </w:t>
      </w:r>
      <w:r w:rsidR="008E301F">
        <w:rPr>
          <w:rFonts w:ascii="Times New Roman" w:hAnsi="Times New Roman"/>
          <w:sz w:val="24"/>
          <w:szCs w:val="24"/>
          <w:lang w:val="hr-HR"/>
        </w:rPr>
        <w:t>sredstava</w:t>
      </w:r>
      <w:r>
        <w:rPr>
          <w:rFonts w:ascii="Times New Roman" w:hAnsi="Times New Roman"/>
          <w:sz w:val="24"/>
          <w:szCs w:val="24"/>
          <w:lang w:val="hr-HR"/>
        </w:rPr>
        <w:t xml:space="preserve"> – izvor 31 u iznosu od 13.462,89 eura  predstavlja 79,54 % planiranog iznosa </w:t>
      </w:r>
      <w:r w:rsidR="00144F65">
        <w:rPr>
          <w:rFonts w:ascii="Times New Roman" w:hAnsi="Times New Roman"/>
          <w:sz w:val="24"/>
          <w:szCs w:val="24"/>
          <w:lang w:val="hr-HR"/>
        </w:rPr>
        <w:t>od</w:t>
      </w:r>
      <w:r>
        <w:rPr>
          <w:rFonts w:ascii="Times New Roman" w:hAnsi="Times New Roman"/>
          <w:sz w:val="24"/>
          <w:szCs w:val="24"/>
          <w:lang w:val="hr-HR"/>
        </w:rPr>
        <w:t xml:space="preserve"> 16.927,00 eura. </w:t>
      </w:r>
    </w:p>
    <w:p w14:paraId="0D48CE11" w14:textId="77777777" w:rsidR="002E2E62" w:rsidRPr="00EB73EA" w:rsidRDefault="002E2E62" w:rsidP="007F1A53">
      <w:pPr>
        <w:jc w:val="left"/>
        <w:rPr>
          <w:sz w:val="24"/>
          <w:szCs w:val="24"/>
        </w:rPr>
      </w:pPr>
    </w:p>
    <w:p w14:paraId="04DD9DC5" w14:textId="24BDF494" w:rsidR="007F1A53" w:rsidRPr="00EB73EA" w:rsidRDefault="007F1A53" w:rsidP="00EB73EA">
      <w:pPr>
        <w:rPr>
          <w:sz w:val="24"/>
          <w:szCs w:val="24"/>
        </w:rPr>
      </w:pPr>
      <w:r w:rsidRPr="00EB73EA">
        <w:rPr>
          <w:sz w:val="24"/>
          <w:szCs w:val="24"/>
        </w:rPr>
        <w:t>Tako je iz izvora 31 – Vlastit</w:t>
      </w:r>
      <w:r w:rsidR="008E301F">
        <w:rPr>
          <w:sz w:val="24"/>
          <w:szCs w:val="24"/>
        </w:rPr>
        <w:t>a sredstva</w:t>
      </w:r>
      <w:r w:rsidRPr="00EB73EA">
        <w:rPr>
          <w:sz w:val="24"/>
          <w:szCs w:val="24"/>
        </w:rPr>
        <w:t xml:space="preserve"> za materijalne rashode utrošeno 12.507,50 eura, dok je za rashode za nabavu nefinancijske imovine utrošeno 955,39 eura.</w:t>
      </w:r>
    </w:p>
    <w:p w14:paraId="7C891D6B" w14:textId="77777777" w:rsidR="00462088" w:rsidRDefault="007F1A53" w:rsidP="00EB73EA">
      <w:pPr>
        <w:rPr>
          <w:sz w:val="24"/>
          <w:szCs w:val="24"/>
        </w:rPr>
      </w:pPr>
      <w:r w:rsidRPr="00EB73EA">
        <w:rPr>
          <w:sz w:val="24"/>
          <w:szCs w:val="24"/>
        </w:rPr>
        <w:t>U okriru materijalnih rashoda vlastita sredstva su utrošena za podmirivanje nastalih obveza za službena putovanja u iznosu od 30,83 eura, uredski i ostali materijal u iznosu od 26,19 eura, namirnice za prehranu zaposlenika u iznosu od 5.670,83 eura i naknade za rad zatvorenika izvan kaznenog tijela osnovom sklopljenoga ugovora sa pravn</w:t>
      </w:r>
      <w:r w:rsidR="00EB73EA" w:rsidRPr="00EB73EA">
        <w:rPr>
          <w:sz w:val="24"/>
          <w:szCs w:val="24"/>
        </w:rPr>
        <w:t>im osobama vanjskim poslodavcima</w:t>
      </w:r>
      <w:r w:rsidR="00135626">
        <w:rPr>
          <w:sz w:val="24"/>
          <w:szCs w:val="24"/>
        </w:rPr>
        <w:t xml:space="preserve"> u iznosu od 6.779,65 eura.</w:t>
      </w:r>
      <w:r w:rsidR="00462088">
        <w:rPr>
          <w:sz w:val="24"/>
          <w:szCs w:val="24"/>
        </w:rPr>
        <w:t xml:space="preserve"> </w:t>
      </w:r>
    </w:p>
    <w:p w14:paraId="18C63C65" w14:textId="4DD383EE" w:rsidR="007F1A53" w:rsidRDefault="00462088" w:rsidP="00EB73EA">
      <w:pPr>
        <w:rPr>
          <w:sz w:val="24"/>
          <w:szCs w:val="24"/>
        </w:rPr>
      </w:pPr>
      <w:r>
        <w:rPr>
          <w:sz w:val="24"/>
          <w:szCs w:val="24"/>
        </w:rPr>
        <w:t xml:space="preserve">Utrošeni iznos za nabavu nefinancijske imovine od 955,39 eura odnosi se na nabavu </w:t>
      </w:r>
      <w:r w:rsidR="00E748CC">
        <w:rPr>
          <w:sz w:val="24"/>
          <w:szCs w:val="24"/>
        </w:rPr>
        <w:t>sportske opreme</w:t>
      </w:r>
      <w:r w:rsidR="009B5864">
        <w:rPr>
          <w:sz w:val="24"/>
          <w:szCs w:val="24"/>
        </w:rPr>
        <w:t xml:space="preserve"> i to</w:t>
      </w:r>
      <w:r w:rsidR="00E748CC">
        <w:rPr>
          <w:sz w:val="24"/>
          <w:szCs w:val="24"/>
        </w:rPr>
        <w:t xml:space="preserve">  klupe za vježbanje i stolnoga nogometa radi poboljšanje uvjeta boravka zatvorenika u zatvoru i korištenja slobodnoga vremena.</w:t>
      </w:r>
    </w:p>
    <w:p w14:paraId="7F8B5715" w14:textId="77777777" w:rsidR="007246B2" w:rsidRDefault="007246B2" w:rsidP="006F1566">
      <w:pPr>
        <w:rPr>
          <w:szCs w:val="22"/>
        </w:rPr>
      </w:pPr>
    </w:p>
    <w:p w14:paraId="0BD605CE" w14:textId="77777777" w:rsidR="006E516E" w:rsidRDefault="006E516E" w:rsidP="006E516E">
      <w:pPr>
        <w:pStyle w:val="Podnoje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rFonts w:ascii="Times New Roman" w:hAnsi="Times New Roman"/>
          <w:sz w:val="24"/>
          <w:szCs w:val="24"/>
          <w:lang w:val="hr-HR"/>
        </w:rPr>
        <w:t>Upravitelj</w:t>
      </w:r>
    </w:p>
    <w:p w14:paraId="2CA96ABB" w14:textId="58D01A0E" w:rsidR="006E516E" w:rsidRDefault="006E516E" w:rsidP="006E516E">
      <w:pPr>
        <w:pStyle w:val="Podnoje"/>
        <w:tabs>
          <w:tab w:val="left" w:pos="708"/>
        </w:tabs>
        <w:spacing w:line="48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 xml:space="preserve">                                                                Upravitelj</w:t>
      </w:r>
      <w:r w:rsidR="00F75244">
        <w:rPr>
          <w:rFonts w:ascii="Times New Roman" w:hAnsi="Times New Roman"/>
          <w:sz w:val="24"/>
          <w:szCs w:val="24"/>
          <w:lang w:val="hr-HR"/>
        </w:rPr>
        <w:t>ica</w:t>
      </w: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</w:t>
      </w:r>
    </w:p>
    <w:p w14:paraId="7A7058EE" w14:textId="6C966AB7" w:rsidR="006E516E" w:rsidRDefault="006E516E" w:rsidP="006E516E">
      <w:pPr>
        <w:pStyle w:val="Podnoje"/>
        <w:tabs>
          <w:tab w:val="left" w:pos="708"/>
        </w:tabs>
        <w:spacing w:line="48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 xml:space="preserve">                                                         </w:t>
      </w:r>
      <w:bookmarkStart w:id="2" w:name="_GoBack"/>
      <w:bookmarkEnd w:id="2"/>
      <w:r>
        <w:rPr>
          <w:rFonts w:ascii="Times New Roman" w:hAnsi="Times New Roman"/>
          <w:sz w:val="24"/>
          <w:szCs w:val="24"/>
          <w:lang w:val="hr-HR"/>
        </w:rPr>
        <w:t xml:space="preserve">       </w:t>
      </w:r>
      <w:r w:rsidR="00F75244">
        <w:rPr>
          <w:rFonts w:ascii="Times New Roman" w:hAnsi="Times New Roman"/>
          <w:sz w:val="24"/>
          <w:szCs w:val="24"/>
          <w:lang w:val="hr-HR"/>
        </w:rPr>
        <w:t>Anita Gregl</w:t>
      </w:r>
    </w:p>
    <w:p w14:paraId="714ABEFB" w14:textId="77777777" w:rsidR="002B5B7D" w:rsidRDefault="002B5B7D" w:rsidP="006E516E">
      <w:pPr>
        <w:spacing w:line="360" w:lineRule="auto"/>
        <w:rPr>
          <w:szCs w:val="22"/>
        </w:rPr>
      </w:pPr>
    </w:p>
    <w:p w14:paraId="0A1CC367" w14:textId="0D4C28C6" w:rsidR="002B5B7D" w:rsidRDefault="002B5B7D" w:rsidP="002B5B7D">
      <w:pPr>
        <w:pStyle w:val="Podnoje"/>
        <w:tabs>
          <w:tab w:val="left" w:pos="708"/>
        </w:tabs>
        <w:spacing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Izvještaj sastavila</w:t>
      </w:r>
    </w:p>
    <w:p w14:paraId="0C80FDF1" w14:textId="77777777" w:rsidR="002B5B7D" w:rsidRDefault="002B5B7D" w:rsidP="002B5B7D">
      <w:pPr>
        <w:pStyle w:val="Podnoje"/>
        <w:tabs>
          <w:tab w:val="left" w:pos="708"/>
        </w:tabs>
        <w:spacing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Senija Šimunović</w:t>
      </w:r>
    </w:p>
    <w:p w14:paraId="4B9AD0E1" w14:textId="77777777" w:rsidR="002B5B7D" w:rsidRDefault="002B5B7D" w:rsidP="002B5B7D">
      <w:pPr>
        <w:pStyle w:val="Podnoje"/>
        <w:tabs>
          <w:tab w:val="left" w:pos="708"/>
        </w:tabs>
        <w:spacing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Voditelj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pododsjeka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financijsko-knjigovodstvenih poslova</w:t>
      </w:r>
    </w:p>
    <w:p w14:paraId="5B8D9346" w14:textId="77777777" w:rsidR="002B5B7D" w:rsidRPr="007246B2" w:rsidRDefault="002B5B7D" w:rsidP="006E516E">
      <w:pPr>
        <w:spacing w:line="360" w:lineRule="auto"/>
        <w:rPr>
          <w:szCs w:val="22"/>
        </w:rPr>
      </w:pPr>
    </w:p>
    <w:sectPr w:rsidR="002B5B7D" w:rsidRPr="00724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F3552"/>
    <w:multiLevelType w:val="hybridMultilevel"/>
    <w:tmpl w:val="14AA065C"/>
    <w:lvl w:ilvl="0" w:tplc="02A0F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FF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DA"/>
    <w:rsid w:val="000208AF"/>
    <w:rsid w:val="000250C3"/>
    <w:rsid w:val="00027C8B"/>
    <w:rsid w:val="00082BE5"/>
    <w:rsid w:val="000A3CE5"/>
    <w:rsid w:val="000A4D6A"/>
    <w:rsid w:val="000B1CBD"/>
    <w:rsid w:val="000F7AF5"/>
    <w:rsid w:val="00102F7C"/>
    <w:rsid w:val="00104288"/>
    <w:rsid w:val="00105318"/>
    <w:rsid w:val="00116946"/>
    <w:rsid w:val="001247E6"/>
    <w:rsid w:val="00125808"/>
    <w:rsid w:val="00127057"/>
    <w:rsid w:val="00135626"/>
    <w:rsid w:val="0013600F"/>
    <w:rsid w:val="00144F65"/>
    <w:rsid w:val="00156F79"/>
    <w:rsid w:val="0019697E"/>
    <w:rsid w:val="001C051D"/>
    <w:rsid w:val="001C06AC"/>
    <w:rsid w:val="001C4B01"/>
    <w:rsid w:val="001E76CC"/>
    <w:rsid w:val="00203EDE"/>
    <w:rsid w:val="00214A4B"/>
    <w:rsid w:val="002162D9"/>
    <w:rsid w:val="00217665"/>
    <w:rsid w:val="0024295F"/>
    <w:rsid w:val="00245B7F"/>
    <w:rsid w:val="00245BD6"/>
    <w:rsid w:val="00246D08"/>
    <w:rsid w:val="0026493E"/>
    <w:rsid w:val="002671F3"/>
    <w:rsid w:val="002B0CB2"/>
    <w:rsid w:val="002B5B7D"/>
    <w:rsid w:val="002C2C31"/>
    <w:rsid w:val="002E19EB"/>
    <w:rsid w:val="002E2E62"/>
    <w:rsid w:val="002E40C8"/>
    <w:rsid w:val="002F23F9"/>
    <w:rsid w:val="002F26AE"/>
    <w:rsid w:val="00346C48"/>
    <w:rsid w:val="003666A2"/>
    <w:rsid w:val="00384300"/>
    <w:rsid w:val="003B18F2"/>
    <w:rsid w:val="003B57F8"/>
    <w:rsid w:val="003B6498"/>
    <w:rsid w:val="003E5E94"/>
    <w:rsid w:val="003E76DC"/>
    <w:rsid w:val="003F65D4"/>
    <w:rsid w:val="00404A69"/>
    <w:rsid w:val="00420ACA"/>
    <w:rsid w:val="00423984"/>
    <w:rsid w:val="00447C90"/>
    <w:rsid w:val="00462088"/>
    <w:rsid w:val="004A5EAF"/>
    <w:rsid w:val="004B09CE"/>
    <w:rsid w:val="004B3431"/>
    <w:rsid w:val="004F0CE3"/>
    <w:rsid w:val="004F5C06"/>
    <w:rsid w:val="0053119B"/>
    <w:rsid w:val="00534929"/>
    <w:rsid w:val="00534ED3"/>
    <w:rsid w:val="00545A38"/>
    <w:rsid w:val="005473BC"/>
    <w:rsid w:val="00561C79"/>
    <w:rsid w:val="00562D8E"/>
    <w:rsid w:val="00581CAD"/>
    <w:rsid w:val="00587035"/>
    <w:rsid w:val="00590AC7"/>
    <w:rsid w:val="00591A13"/>
    <w:rsid w:val="00591D4C"/>
    <w:rsid w:val="00595E15"/>
    <w:rsid w:val="005A3ABA"/>
    <w:rsid w:val="005D412F"/>
    <w:rsid w:val="005D5653"/>
    <w:rsid w:val="005E7265"/>
    <w:rsid w:val="005F294D"/>
    <w:rsid w:val="0061283E"/>
    <w:rsid w:val="00625004"/>
    <w:rsid w:val="00626790"/>
    <w:rsid w:val="00642B64"/>
    <w:rsid w:val="0066568C"/>
    <w:rsid w:val="00676110"/>
    <w:rsid w:val="00682EA5"/>
    <w:rsid w:val="00685702"/>
    <w:rsid w:val="006B30D5"/>
    <w:rsid w:val="006E516E"/>
    <w:rsid w:val="006F1566"/>
    <w:rsid w:val="006F5BFA"/>
    <w:rsid w:val="00702E47"/>
    <w:rsid w:val="00715421"/>
    <w:rsid w:val="007246B2"/>
    <w:rsid w:val="00730819"/>
    <w:rsid w:val="007323F6"/>
    <w:rsid w:val="00747AE5"/>
    <w:rsid w:val="00762CA0"/>
    <w:rsid w:val="00763DDC"/>
    <w:rsid w:val="007751BE"/>
    <w:rsid w:val="00780A30"/>
    <w:rsid w:val="0079156F"/>
    <w:rsid w:val="007B2A73"/>
    <w:rsid w:val="007B770D"/>
    <w:rsid w:val="007C25AF"/>
    <w:rsid w:val="007D4E0C"/>
    <w:rsid w:val="007F1A53"/>
    <w:rsid w:val="007F5AEB"/>
    <w:rsid w:val="00802E9F"/>
    <w:rsid w:val="0080626F"/>
    <w:rsid w:val="008203FD"/>
    <w:rsid w:val="00835A5D"/>
    <w:rsid w:val="00846638"/>
    <w:rsid w:val="0085497A"/>
    <w:rsid w:val="00883561"/>
    <w:rsid w:val="008B68BC"/>
    <w:rsid w:val="008D1551"/>
    <w:rsid w:val="008D620A"/>
    <w:rsid w:val="008E0B4C"/>
    <w:rsid w:val="008E11DA"/>
    <w:rsid w:val="008E2428"/>
    <w:rsid w:val="008E301F"/>
    <w:rsid w:val="008E6AC3"/>
    <w:rsid w:val="008F1913"/>
    <w:rsid w:val="008F4791"/>
    <w:rsid w:val="008F7B70"/>
    <w:rsid w:val="00907DE9"/>
    <w:rsid w:val="00944E93"/>
    <w:rsid w:val="00946E6E"/>
    <w:rsid w:val="00961E62"/>
    <w:rsid w:val="00983755"/>
    <w:rsid w:val="0098542F"/>
    <w:rsid w:val="009B2255"/>
    <w:rsid w:val="009B5864"/>
    <w:rsid w:val="009C1384"/>
    <w:rsid w:val="009C78B2"/>
    <w:rsid w:val="009D46BE"/>
    <w:rsid w:val="00A52EED"/>
    <w:rsid w:val="00A56673"/>
    <w:rsid w:val="00A62CDB"/>
    <w:rsid w:val="00A647C0"/>
    <w:rsid w:val="00A72BD0"/>
    <w:rsid w:val="00A92045"/>
    <w:rsid w:val="00B141F6"/>
    <w:rsid w:val="00B16197"/>
    <w:rsid w:val="00B1689C"/>
    <w:rsid w:val="00B233FC"/>
    <w:rsid w:val="00B34268"/>
    <w:rsid w:val="00B353C1"/>
    <w:rsid w:val="00B555F1"/>
    <w:rsid w:val="00B5787C"/>
    <w:rsid w:val="00B70E35"/>
    <w:rsid w:val="00B71F85"/>
    <w:rsid w:val="00B72BF0"/>
    <w:rsid w:val="00B837A5"/>
    <w:rsid w:val="00B8661F"/>
    <w:rsid w:val="00BA6909"/>
    <w:rsid w:val="00BE1188"/>
    <w:rsid w:val="00BF6365"/>
    <w:rsid w:val="00C0267A"/>
    <w:rsid w:val="00C02FCA"/>
    <w:rsid w:val="00C053D7"/>
    <w:rsid w:val="00C41928"/>
    <w:rsid w:val="00C7006E"/>
    <w:rsid w:val="00C8380E"/>
    <w:rsid w:val="00C85553"/>
    <w:rsid w:val="00CA16CE"/>
    <w:rsid w:val="00CC4400"/>
    <w:rsid w:val="00CC530A"/>
    <w:rsid w:val="00D27D48"/>
    <w:rsid w:val="00D339C7"/>
    <w:rsid w:val="00D463AB"/>
    <w:rsid w:val="00D52131"/>
    <w:rsid w:val="00D52174"/>
    <w:rsid w:val="00D55501"/>
    <w:rsid w:val="00D67468"/>
    <w:rsid w:val="00D74784"/>
    <w:rsid w:val="00D82261"/>
    <w:rsid w:val="00D8378D"/>
    <w:rsid w:val="00D84670"/>
    <w:rsid w:val="00D97DFF"/>
    <w:rsid w:val="00D97E9A"/>
    <w:rsid w:val="00DA0242"/>
    <w:rsid w:val="00DA76FE"/>
    <w:rsid w:val="00DC6E27"/>
    <w:rsid w:val="00DF3CCF"/>
    <w:rsid w:val="00DF7781"/>
    <w:rsid w:val="00E105E6"/>
    <w:rsid w:val="00E37522"/>
    <w:rsid w:val="00E720BE"/>
    <w:rsid w:val="00E748CC"/>
    <w:rsid w:val="00E8270E"/>
    <w:rsid w:val="00E86649"/>
    <w:rsid w:val="00EA34C0"/>
    <w:rsid w:val="00EB73EA"/>
    <w:rsid w:val="00ED3662"/>
    <w:rsid w:val="00EE6B33"/>
    <w:rsid w:val="00EF0BAC"/>
    <w:rsid w:val="00F0265C"/>
    <w:rsid w:val="00F3215E"/>
    <w:rsid w:val="00F5287C"/>
    <w:rsid w:val="00F52A12"/>
    <w:rsid w:val="00F63274"/>
    <w:rsid w:val="00F75244"/>
    <w:rsid w:val="00F82283"/>
    <w:rsid w:val="00FC57A5"/>
    <w:rsid w:val="00FC6664"/>
    <w:rsid w:val="00FD2A0E"/>
    <w:rsid w:val="00FD7CB2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5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D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4">
    <w:name w:val="heading 4"/>
    <w:basedOn w:val="Normal"/>
    <w:next w:val="Normal"/>
    <w:link w:val="Naslov4Char"/>
    <w:qFormat/>
    <w:rsid w:val="008E11D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8E11DA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E11D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8E11DA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8E11DA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8E11DA"/>
  </w:style>
  <w:style w:type="table" w:customStyle="1" w:styleId="StilTablice">
    <w:name w:val="StilTablice"/>
    <w:basedOn w:val="Obinatablica"/>
    <w:uiPriority w:val="99"/>
    <w:rsid w:val="008E11D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8E11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E11DA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E11DA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Odlomakpopisa">
    <w:name w:val="List Paragraph"/>
    <w:basedOn w:val="Normal"/>
    <w:uiPriority w:val="34"/>
    <w:qFormat/>
    <w:rsid w:val="008E11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72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265"/>
    <w:rPr>
      <w:rFonts w:ascii="Segoe UI" w:eastAsia="Times New Roman" w:hAnsi="Segoe UI" w:cs="Segoe UI"/>
      <w:sz w:val="18"/>
      <w:szCs w:val="18"/>
      <w:lang w:val="sl-SI"/>
    </w:rPr>
  </w:style>
  <w:style w:type="paragraph" w:styleId="Podnoje">
    <w:name w:val="footer"/>
    <w:basedOn w:val="Normal"/>
    <w:link w:val="PodnojeChar"/>
    <w:unhideWhenUsed/>
    <w:rsid w:val="005A3ABA"/>
    <w:pPr>
      <w:tabs>
        <w:tab w:val="center" w:pos="4536"/>
        <w:tab w:val="right" w:pos="9072"/>
      </w:tabs>
      <w:overflowPunct/>
      <w:autoSpaceDE/>
      <w:autoSpaceDN/>
      <w:adjustRightInd/>
      <w:spacing w:after="0"/>
      <w:jc w:val="left"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rsid w:val="005A3ABA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D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4">
    <w:name w:val="heading 4"/>
    <w:basedOn w:val="Normal"/>
    <w:next w:val="Normal"/>
    <w:link w:val="Naslov4Char"/>
    <w:qFormat/>
    <w:rsid w:val="008E11D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8E11DA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E11D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8E11DA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8E11DA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8E11DA"/>
  </w:style>
  <w:style w:type="table" w:customStyle="1" w:styleId="StilTablice">
    <w:name w:val="StilTablice"/>
    <w:basedOn w:val="Obinatablica"/>
    <w:uiPriority w:val="99"/>
    <w:rsid w:val="008E11D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8E11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E11DA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E11DA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Odlomakpopisa">
    <w:name w:val="List Paragraph"/>
    <w:basedOn w:val="Normal"/>
    <w:uiPriority w:val="34"/>
    <w:qFormat/>
    <w:rsid w:val="008E11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72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265"/>
    <w:rPr>
      <w:rFonts w:ascii="Segoe UI" w:eastAsia="Times New Roman" w:hAnsi="Segoe UI" w:cs="Segoe UI"/>
      <w:sz w:val="18"/>
      <w:szCs w:val="18"/>
      <w:lang w:val="sl-SI"/>
    </w:rPr>
  </w:style>
  <w:style w:type="paragraph" w:styleId="Podnoje">
    <w:name w:val="footer"/>
    <w:basedOn w:val="Normal"/>
    <w:link w:val="PodnojeChar"/>
    <w:unhideWhenUsed/>
    <w:rsid w:val="005A3ABA"/>
    <w:pPr>
      <w:tabs>
        <w:tab w:val="center" w:pos="4536"/>
        <w:tab w:val="right" w:pos="9072"/>
      </w:tabs>
      <w:overflowPunct/>
      <w:autoSpaceDE/>
      <w:autoSpaceDN/>
      <w:adjustRightInd/>
      <w:spacing w:after="0"/>
      <w:jc w:val="left"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rsid w:val="005A3ABA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5F23-AD11-4DD8-95EC-F647BF19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Barišić</dc:creator>
  <cp:lastModifiedBy>Senija Šimunović</cp:lastModifiedBy>
  <cp:revision>2</cp:revision>
  <cp:lastPrinted>2024-03-29T10:09:00Z</cp:lastPrinted>
  <dcterms:created xsi:type="dcterms:W3CDTF">2024-04-22T12:37:00Z</dcterms:created>
  <dcterms:modified xsi:type="dcterms:W3CDTF">2024-04-22T12:37:00Z</dcterms:modified>
</cp:coreProperties>
</file>